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4F0216" w14:textId="6509694D" w:rsidR="00497E31" w:rsidRPr="00497E31" w:rsidRDefault="005E10AB" w:rsidP="00497E31">
      <w:pPr>
        <w:pBdr>
          <w:bottom w:val="single" w:sz="8" w:space="4" w:color="4F81BD"/>
        </w:pBdr>
        <w:spacing w:after="300" w:line="276" w:lineRule="auto"/>
        <w:contextualSpacing/>
        <w:jc w:val="center"/>
        <w:rPr>
          <w:rFonts w:eastAsia="Times New Roman" w:cstheme="minorHAnsi"/>
          <w:b/>
          <w:spacing w:val="5"/>
          <w:kern w:val="28"/>
          <w:sz w:val="24"/>
          <w:szCs w:val="24"/>
          <w:lang w:eastAsia="hu-HU"/>
        </w:rPr>
      </w:pPr>
      <w:bookmarkStart w:id="0" w:name="_Toc398295655"/>
      <w:bookmarkStart w:id="1" w:name="_Toc507687280"/>
      <w:bookmarkStart w:id="2" w:name="_Toc510459598"/>
      <w:bookmarkStart w:id="3" w:name="_GoBack"/>
      <w:bookmarkEnd w:id="3"/>
      <w:r w:rsidRPr="005E10AB">
        <w:rPr>
          <w:rFonts w:eastAsia="Times New Roman" w:cstheme="minorHAnsi"/>
          <w:b/>
          <w:noProof/>
          <w:spacing w:val="5"/>
          <w:kern w:val="28"/>
          <w:sz w:val="24"/>
          <w:szCs w:val="24"/>
          <w:lang w:eastAsia="hu-HU"/>
        </w:rPr>
        <mc:AlternateContent>
          <mc:Choice Requires="wps">
            <w:drawing>
              <wp:anchor distT="45720" distB="45720" distL="114300" distR="114300" simplePos="0" relativeHeight="251668480" behindDoc="0" locked="0" layoutInCell="1" allowOverlap="1" wp14:anchorId="35198D62" wp14:editId="3545ECA6">
                <wp:simplePos x="0" y="0"/>
                <wp:positionH relativeFrom="margin">
                  <wp:posOffset>4754475</wp:posOffset>
                </wp:positionH>
                <wp:positionV relativeFrom="paragraph">
                  <wp:posOffset>-415648</wp:posOffset>
                </wp:positionV>
                <wp:extent cx="1567543" cy="630090"/>
                <wp:effectExtent l="0" t="0" r="0" b="0"/>
                <wp:wrapNone/>
                <wp:docPr id="59048679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7543" cy="630090"/>
                        </a:xfrm>
                        <a:prstGeom prst="rect">
                          <a:avLst/>
                        </a:prstGeom>
                        <a:solidFill>
                          <a:srgbClr val="FFFFFF"/>
                        </a:solidFill>
                        <a:ln w="9525">
                          <a:noFill/>
                          <a:miter lim="800000"/>
                          <a:headEnd/>
                          <a:tailEnd/>
                        </a:ln>
                      </wps:spPr>
                      <wps:txbx>
                        <w:txbxContent>
                          <w:p w14:paraId="7A181658" w14:textId="100AC2FD" w:rsidR="005E10AB" w:rsidRPr="005E10AB" w:rsidRDefault="007B46A3">
                            <w:pPr>
                              <w:rPr>
                                <w:b/>
                                <w:bCs/>
                                <w:sz w:val="24"/>
                                <w:szCs w:val="24"/>
                              </w:rPr>
                            </w:pPr>
                            <w:r>
                              <w:rPr>
                                <w:b/>
                                <w:bCs/>
                                <w:sz w:val="24"/>
                                <w:szCs w:val="24"/>
                              </w:rPr>
                              <w:t>9</w:t>
                            </w:r>
                            <w:r w:rsidR="005E10AB" w:rsidRPr="005E10AB">
                              <w:rPr>
                                <w:b/>
                                <w:bCs/>
                                <w:sz w:val="24"/>
                                <w:szCs w:val="24"/>
                              </w:rPr>
                              <w:t>. melléklet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98D62" id="_x0000_t202" coordsize="21600,21600" o:spt="202" path="m,l,21600r21600,l21600,xe">
                <v:stroke joinstyle="miter"/>
                <v:path gradientshapeok="t" o:connecttype="rect"/>
              </v:shapetype>
              <v:shape id="Szövegdoboz 2" o:spid="_x0000_s1026" type="#_x0000_t202" style="position:absolute;left:0;text-align:left;margin-left:374.35pt;margin-top:-32.75pt;width:123.45pt;height:49.6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" stroked="f">
                <v:textbox>
                  <w:txbxContent>
                    <w:p w14:paraId="7A181658" w14:textId="100AC2FD" w:rsidR="005E10AB" w:rsidRPr="005E10AB" w:rsidRDefault="007B46A3">
                      <w:pPr>
                        <w:rPr>
                          <w:b/>
                          <w:bCs/>
                          <w:sz w:val="24"/>
                          <w:szCs w:val="24"/>
                        </w:rPr>
                      </w:pPr>
                      <w:r>
                        <w:rPr>
                          <w:b/>
                          <w:bCs/>
                          <w:sz w:val="24"/>
                          <w:szCs w:val="24"/>
                        </w:rPr>
                        <w:t>9</w:t>
                      </w:r>
                      <w:r w:rsidR="005E10AB" w:rsidRPr="005E10AB">
                        <w:rPr>
                          <w:b/>
                          <w:bCs/>
                          <w:sz w:val="24"/>
                          <w:szCs w:val="24"/>
                        </w:rPr>
                        <w:t>. melléklet</w:t>
                      </w:r>
                    </w:p>
                  </w:txbxContent>
                </v:textbox>
                <w10:wrap anchorx="margin"/>
              </v:shape>
            </w:pict>
          </mc:Fallback>
        </mc:AlternateContent>
      </w:r>
      <w:r w:rsidR="00497E31" w:rsidRPr="00497E31">
        <w:rPr>
          <w:rFonts w:eastAsia="Times New Roman" w:cstheme="minorHAnsi"/>
          <w:b/>
          <w:spacing w:val="5"/>
          <w:kern w:val="28"/>
          <w:sz w:val="24"/>
          <w:szCs w:val="24"/>
          <w:lang w:eastAsia="hu-HU"/>
        </w:rPr>
        <w:t>Adatvédelmi tájékoztató</w:t>
      </w:r>
      <w:bookmarkEnd w:id="0"/>
      <w:bookmarkEnd w:id="1"/>
      <w:bookmarkEnd w:id="2"/>
    </w:p>
    <w:p w14:paraId="6D0FDB42" w14:textId="70D286A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Szekszárd Megyei Jogú Város Önkormányzata (a továbbiakban: „</w:t>
      </w:r>
      <w:r w:rsidRPr="00497E31">
        <w:rPr>
          <w:rFonts w:eastAsia="Calibri" w:cstheme="minorHAnsi"/>
          <w:b/>
          <w:sz w:val="24"/>
          <w:szCs w:val="24"/>
        </w:rPr>
        <w:t>Önkormányzat</w:t>
      </w:r>
      <w:r w:rsidRPr="00497E31">
        <w:rPr>
          <w:rFonts w:eastAsia="Calibri" w:cstheme="minorHAnsi"/>
          <w:sz w:val="24"/>
          <w:szCs w:val="24"/>
        </w:rPr>
        <w:t xml:space="preserve">”) </w:t>
      </w:r>
      <w:r w:rsidRPr="00497E31">
        <w:rPr>
          <w:rFonts w:eastAsia="Calibri" w:cstheme="minorHAnsi"/>
          <w:i/>
          <w:sz w:val="24"/>
          <w:szCs w:val="24"/>
        </w:rPr>
        <w:t>a gyermekek védelméről és a gyámügyi igazgatásról</w:t>
      </w:r>
      <w:r w:rsidRPr="00497E31">
        <w:rPr>
          <w:rFonts w:eastAsia="Calibri" w:cstheme="minorHAnsi"/>
          <w:sz w:val="24"/>
          <w:szCs w:val="24"/>
        </w:rPr>
        <w:t xml:space="preserve"> szóló 1997. évi XXXI. törvény (a továbbiakban: „</w:t>
      </w:r>
      <w:r w:rsidRPr="00497E31">
        <w:rPr>
          <w:rFonts w:eastAsia="Calibri" w:cstheme="minorHAnsi"/>
          <w:b/>
          <w:sz w:val="24"/>
          <w:szCs w:val="24"/>
        </w:rPr>
        <w:t>Gyvt</w:t>
      </w:r>
      <w:r w:rsidRPr="00497E31">
        <w:rPr>
          <w:rFonts w:eastAsia="Calibri" w:cstheme="minorHAnsi"/>
          <w:sz w:val="24"/>
          <w:szCs w:val="24"/>
        </w:rPr>
        <w:t>.”) 21/A.§ (3) bekezdés ab) alpontjára tekintettel köteles biztosítani az intézményi gyermekétkeztetést a közigazgatási területén a Tankerület által fenntartott nem bentlakásos nevelési-oktatási intézményekben, valamint a Gyvt. 21/A. § (5) bekezdés b) pontjára tekintettel az önkormányzat közigazgatási területén a Tankerült által fenntartott kollégiumban. A Gyvt. 146. §-a alapján továbbá a (ha törvény kivételt nem tesz) a személyes gondoskodást nyújtó gyermekjóléti alapellátás keretében biztosított gyermekétkeztetésért térítési díjat (a továbbiakban: „</w:t>
      </w:r>
      <w:r w:rsidRPr="00497E31">
        <w:rPr>
          <w:rFonts w:eastAsia="Calibri" w:cstheme="minorHAnsi"/>
          <w:b/>
          <w:sz w:val="24"/>
          <w:szCs w:val="24"/>
        </w:rPr>
        <w:t>térítési díj</w:t>
      </w:r>
      <w:r w:rsidRPr="00497E31">
        <w:rPr>
          <w:rFonts w:eastAsia="Calibri" w:cstheme="minorHAnsi"/>
          <w:sz w:val="24"/>
          <w:szCs w:val="24"/>
        </w:rPr>
        <w:t xml:space="preserve">”) kell fizetni. A térítési díjat az ellátást igénybe vevő gyermek esetén a szülői </w:t>
      </w:r>
      <w:r w:rsidR="00A0569E" w:rsidRPr="00674A1D">
        <w:rPr>
          <w:rFonts w:eastAsia="Calibri" w:cstheme="minorHAnsi"/>
          <w:sz w:val="24"/>
          <w:szCs w:val="24"/>
        </w:rPr>
        <w:t>felügyeletet gyakorló szülő</w:t>
      </w:r>
      <w:r w:rsidRPr="00497E31">
        <w:rPr>
          <w:rFonts w:eastAsia="Calibri" w:cstheme="minorHAnsi"/>
          <w:sz w:val="24"/>
          <w:szCs w:val="24"/>
        </w:rPr>
        <w:t xml:space="preserve"> vagy más törvényes képviselő, illetve az ellátást igénybe vevő gondnokolt esetében a törvényes képviselő a szolgáltatást biztosító intézménynek köteles megfizeti. Ebből következően az étkeztetéssel kapcsolatos térítési díjakat az Önkormányzat kezeli, illetve tartja nyilván az étkeztetéssel kapcsolatos kedvezményeket, illetve mentességeket is. </w:t>
      </w:r>
    </w:p>
    <w:p w14:paraId="145B67F1" w14:textId="77777777" w:rsidR="00497E31" w:rsidRPr="00497E31" w:rsidRDefault="00497E31" w:rsidP="00497E31">
      <w:pPr>
        <w:spacing w:after="0" w:line="276" w:lineRule="auto"/>
        <w:jc w:val="both"/>
        <w:rPr>
          <w:rFonts w:eastAsia="Calibri" w:cstheme="minorHAnsi"/>
          <w:sz w:val="24"/>
          <w:szCs w:val="24"/>
        </w:rPr>
      </w:pPr>
    </w:p>
    <w:p w14:paraId="11AF50DC"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Az Önkormányzat jelen adatkezelési tájékoztató útján tesz eleget a gyermekétkeztetés biztosításával megvalósuló adatkezeléssel kapcsolatos tájékoztatási kötelezettségének, illetve mutatja be az adatkezelésre vonatkozó jellemzőket, így különösen az adatok gyűjtését és felhasználását. </w:t>
      </w:r>
    </w:p>
    <w:p w14:paraId="0DBDC644" w14:textId="77777777" w:rsidR="00497E31" w:rsidRPr="00497E31" w:rsidRDefault="00497E31" w:rsidP="00497E31">
      <w:pPr>
        <w:spacing w:after="0" w:line="276" w:lineRule="auto"/>
        <w:jc w:val="both"/>
        <w:rPr>
          <w:rFonts w:eastAsia="Calibri" w:cstheme="minorHAnsi"/>
          <w:sz w:val="24"/>
          <w:szCs w:val="24"/>
        </w:rPr>
      </w:pPr>
    </w:p>
    <w:p w14:paraId="446BD6F9"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Adatkezelő adatai</w:t>
      </w:r>
    </w:p>
    <w:p w14:paraId="7822F81A" w14:textId="77777777" w:rsidR="00497E31" w:rsidRPr="00497E31" w:rsidRDefault="00497E31" w:rsidP="00497E31">
      <w:pPr>
        <w:spacing w:after="0" w:line="276" w:lineRule="auto"/>
        <w:rPr>
          <w:rFonts w:eastAsia="Calibri" w:cstheme="minorHAnsi"/>
          <w:sz w:val="24"/>
          <w:szCs w:val="24"/>
        </w:rPr>
      </w:pPr>
    </w:p>
    <w:p w14:paraId="709501FE" w14:textId="77777777" w:rsidR="00497E31" w:rsidRPr="00497E31" w:rsidRDefault="00497E31" w:rsidP="00497E31">
      <w:pPr>
        <w:spacing w:after="0" w:line="276" w:lineRule="auto"/>
        <w:ind w:left="4245" w:hanging="4245"/>
        <w:rPr>
          <w:rFonts w:eastAsia="Calibri" w:cstheme="minorHAnsi"/>
          <w:sz w:val="24"/>
          <w:szCs w:val="24"/>
        </w:rPr>
      </w:pPr>
      <w:r w:rsidRPr="00497E31">
        <w:rPr>
          <w:rFonts w:eastAsia="Calibri" w:cstheme="minorHAnsi"/>
          <w:sz w:val="24"/>
          <w:szCs w:val="24"/>
        </w:rPr>
        <w:t xml:space="preserve">Neve: </w:t>
      </w:r>
      <w:r w:rsidRPr="00497E31">
        <w:rPr>
          <w:rFonts w:eastAsia="Calibri" w:cstheme="minorHAnsi"/>
          <w:sz w:val="24"/>
          <w:szCs w:val="24"/>
        </w:rPr>
        <w:tab/>
        <w:t>Szekszárd Megyei Jogú Város Önkormányzata</w:t>
      </w:r>
    </w:p>
    <w:p w14:paraId="1F7A538E" w14:textId="77777777"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Címe:</w:t>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t>7100 Szekszárd, Béla király tér 8.</w:t>
      </w:r>
    </w:p>
    <w:p w14:paraId="32E41FD1" w14:textId="77777777"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Telefonszáma:</w:t>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t>74/504-100</w:t>
      </w:r>
    </w:p>
    <w:p w14:paraId="74A5555C" w14:textId="77777777"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Fax száma:</w:t>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t>74/510-251</w:t>
      </w:r>
    </w:p>
    <w:p w14:paraId="05C8B2B8" w14:textId="77777777"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E-mail címe:</w:t>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t>postmaster@szekszard.hu</w:t>
      </w:r>
    </w:p>
    <w:p w14:paraId="7F7CFFE7" w14:textId="01B639F8"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Képviselője:</w:t>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r w:rsidRPr="00497E31">
        <w:rPr>
          <w:rFonts w:eastAsia="Calibri" w:cstheme="minorHAnsi"/>
          <w:sz w:val="24"/>
          <w:szCs w:val="24"/>
        </w:rPr>
        <w:tab/>
      </w:r>
      <w:proofErr w:type="spellStart"/>
      <w:r w:rsidR="00022489">
        <w:rPr>
          <w:rFonts w:eastAsia="Calibri" w:cstheme="minorHAnsi"/>
          <w:sz w:val="24"/>
          <w:szCs w:val="24"/>
        </w:rPr>
        <w:t>Berlinger</w:t>
      </w:r>
      <w:proofErr w:type="spellEnd"/>
      <w:r w:rsidR="00022489">
        <w:rPr>
          <w:rFonts w:eastAsia="Calibri" w:cstheme="minorHAnsi"/>
          <w:sz w:val="24"/>
          <w:szCs w:val="24"/>
        </w:rPr>
        <w:t xml:space="preserve"> Attila polgármester</w:t>
      </w:r>
    </w:p>
    <w:p w14:paraId="7972308F" w14:textId="77777777" w:rsidR="00497E31" w:rsidRPr="00497E31" w:rsidRDefault="00497E31" w:rsidP="00497E31">
      <w:pPr>
        <w:spacing w:after="0" w:line="276" w:lineRule="auto"/>
        <w:rPr>
          <w:rFonts w:eastAsia="Calibri" w:cstheme="minorHAnsi"/>
          <w:sz w:val="24"/>
          <w:szCs w:val="24"/>
        </w:rPr>
      </w:pPr>
      <w:r w:rsidRPr="00497E31">
        <w:rPr>
          <w:rFonts w:eastAsia="Calibri" w:cstheme="minorHAnsi"/>
          <w:sz w:val="24"/>
          <w:szCs w:val="24"/>
        </w:rPr>
        <w:t>Adatvédelmi tisztviselőjének neve:</w:t>
      </w:r>
      <w:r w:rsidRPr="00497E31">
        <w:rPr>
          <w:rFonts w:eastAsia="Calibri" w:cstheme="minorHAnsi"/>
          <w:sz w:val="24"/>
          <w:szCs w:val="24"/>
        </w:rPr>
        <w:tab/>
      </w:r>
      <w:r w:rsidRPr="00497E31">
        <w:rPr>
          <w:rFonts w:eastAsia="Calibri" w:cstheme="minorHAnsi"/>
          <w:sz w:val="24"/>
          <w:szCs w:val="24"/>
        </w:rPr>
        <w:tab/>
        <w:t>HANGANOV Kft.- Dr. Papp Bálint</w:t>
      </w:r>
    </w:p>
    <w:p w14:paraId="2CBDD0AA" w14:textId="77777777" w:rsidR="00497E31" w:rsidRPr="00497E31" w:rsidRDefault="00497E31" w:rsidP="00497E31">
      <w:pPr>
        <w:spacing w:after="0" w:line="276" w:lineRule="auto"/>
        <w:rPr>
          <w:rFonts w:eastAsia="Calibri" w:cstheme="minorHAnsi"/>
          <w:color w:val="00000A"/>
          <w:sz w:val="24"/>
          <w:szCs w:val="24"/>
        </w:rPr>
      </w:pPr>
      <w:r w:rsidRPr="00497E31">
        <w:rPr>
          <w:rFonts w:eastAsia="Calibri" w:cstheme="minorHAnsi"/>
          <w:sz w:val="24"/>
          <w:szCs w:val="24"/>
        </w:rPr>
        <w:t xml:space="preserve">Adatvédelmi tisztviselő e-mail címe: </w:t>
      </w:r>
      <w:r w:rsidRPr="00497E31">
        <w:rPr>
          <w:rFonts w:eastAsia="Calibri" w:cstheme="minorHAnsi"/>
          <w:sz w:val="24"/>
          <w:szCs w:val="24"/>
        </w:rPr>
        <w:tab/>
      </w:r>
      <w:r w:rsidRPr="00497E31">
        <w:rPr>
          <w:rFonts w:eastAsia="Calibri" w:cstheme="minorHAnsi"/>
          <w:sz w:val="24"/>
          <w:szCs w:val="24"/>
        </w:rPr>
        <w:tab/>
      </w:r>
      <w:hyperlink r:id="rId8" w:history="1">
        <w:r w:rsidRPr="00497E31">
          <w:rPr>
            <w:rFonts w:eastAsia="Calibri" w:cstheme="minorHAnsi"/>
            <w:color w:val="0000FF"/>
            <w:sz w:val="24"/>
            <w:szCs w:val="24"/>
            <w:u w:val="single"/>
          </w:rPr>
          <w:t>dpo@hanganov.hu-</w:t>
        </w:r>
      </w:hyperlink>
      <w:r w:rsidRPr="00497E31">
        <w:rPr>
          <w:rFonts w:eastAsia="Calibri" w:cstheme="minorHAnsi"/>
          <w:color w:val="0000FF"/>
          <w:sz w:val="24"/>
          <w:szCs w:val="24"/>
          <w:u w:val="single"/>
        </w:rPr>
        <w:t xml:space="preserve"> </w:t>
      </w:r>
      <w:hyperlink r:id="rId9" w:history="1">
        <w:r w:rsidRPr="00497E31">
          <w:rPr>
            <w:rFonts w:eastAsia="Calibri" w:cstheme="minorHAnsi"/>
            <w:color w:val="0000FF"/>
            <w:sz w:val="24"/>
            <w:szCs w:val="24"/>
            <w:u w:val="single"/>
          </w:rPr>
          <w:t>dr.papp.balint@hanganov.hu</w:t>
        </w:r>
      </w:hyperlink>
    </w:p>
    <w:p w14:paraId="08FAE732" w14:textId="77777777" w:rsidR="00497E31" w:rsidRPr="00497E31" w:rsidRDefault="00497E31" w:rsidP="00497E31">
      <w:pPr>
        <w:spacing w:after="0" w:line="276" w:lineRule="auto"/>
        <w:rPr>
          <w:rFonts w:eastAsia="Calibri" w:cstheme="minorHAnsi"/>
          <w:color w:val="FF0000"/>
          <w:sz w:val="24"/>
          <w:szCs w:val="24"/>
        </w:rPr>
      </w:pPr>
    </w:p>
    <w:p w14:paraId="1C84300C" w14:textId="77777777" w:rsidR="00497E31" w:rsidRPr="00497E31" w:rsidRDefault="00497E31" w:rsidP="00497E31">
      <w:pPr>
        <w:spacing w:after="0" w:line="276" w:lineRule="auto"/>
        <w:rPr>
          <w:rFonts w:eastAsia="Times New Roman" w:cstheme="minorHAnsi"/>
          <w:vanish/>
          <w:sz w:val="24"/>
          <w:szCs w:val="24"/>
          <w:lang w:eastAsia="hu-HU"/>
        </w:rPr>
      </w:pPr>
    </w:p>
    <w:p w14:paraId="16340FC2"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Az adatkezelés célja, jogalapja:</w:t>
      </w:r>
    </w:p>
    <w:p w14:paraId="664D3F52" w14:textId="77777777" w:rsidR="00497E31" w:rsidRPr="00497E31" w:rsidRDefault="00497E31" w:rsidP="00497E31">
      <w:pPr>
        <w:spacing w:after="0" w:line="276" w:lineRule="auto"/>
        <w:rPr>
          <w:rFonts w:eastAsia="Calibri" w:cstheme="minorHAnsi"/>
          <w:sz w:val="24"/>
          <w:szCs w:val="24"/>
        </w:rPr>
      </w:pPr>
    </w:p>
    <w:p w14:paraId="3C830F52" w14:textId="3B79820D" w:rsidR="00497E31" w:rsidRPr="00497E31" w:rsidRDefault="00497E31" w:rsidP="00497E31">
      <w:pPr>
        <w:spacing w:after="0" w:line="276" w:lineRule="auto"/>
        <w:jc w:val="both"/>
        <w:rPr>
          <w:rFonts w:eastAsia="Calibri" w:cstheme="minorHAnsi"/>
          <w:iCs/>
          <w:sz w:val="24"/>
          <w:szCs w:val="24"/>
        </w:rPr>
      </w:pPr>
      <w:r w:rsidRPr="00497E31">
        <w:rPr>
          <w:rFonts w:eastAsia="Calibri" w:cstheme="minorHAnsi"/>
          <w:iCs/>
          <w:sz w:val="24"/>
          <w:szCs w:val="24"/>
        </w:rPr>
        <w:t xml:space="preserve">Az adatkezelés célja, hogy az Önkormányzat teljesíteni tudja a Gyvt.-ben meghatározott feladatát, vagyis képes legyen biztosítani az intézményi gyermekétkeztetést a közigazgatási területén a Tankerület által fenntartott nem bentlakásos nevelési-oktatási intézményekben, valamint kollégiumokban. Az Önkormányzat ennek megfelelően nyilvántartást vezet a gyermekétkeztetést igénylő gyermekekről, kezeli a normatív kedvezményre jogosultság megállapításához szükséges adatokat, vezeti a gyermekek tekintetében az igényelt </w:t>
      </w:r>
      <w:r w:rsidRPr="00497E31">
        <w:rPr>
          <w:rFonts w:eastAsia="Calibri" w:cstheme="minorHAnsi"/>
          <w:iCs/>
          <w:sz w:val="24"/>
          <w:szCs w:val="24"/>
        </w:rPr>
        <w:lastRenderedPageBreak/>
        <w:t xml:space="preserve">étkezéseket, valamint kezeli a gyermekétkezéssel kapcsolatos befizetéseket, követi az étkezésekkel kapcsolatos teljesítéseket, </w:t>
      </w:r>
      <w:r w:rsidR="00E837D5" w:rsidRPr="00497E31">
        <w:rPr>
          <w:rFonts w:eastAsia="Calibri" w:cstheme="minorHAnsi"/>
          <w:iCs/>
          <w:sz w:val="24"/>
          <w:szCs w:val="24"/>
        </w:rPr>
        <w:t>tartozásokat,</w:t>
      </w:r>
      <w:r w:rsidRPr="00497E31">
        <w:rPr>
          <w:rFonts w:eastAsia="Calibri" w:cstheme="minorHAnsi"/>
          <w:iCs/>
          <w:sz w:val="24"/>
          <w:szCs w:val="24"/>
        </w:rPr>
        <w:t xml:space="preserve"> illetve szükség esetén intézkedik a díjak beszedésének, megfizetésének biztosítása végett.</w:t>
      </w:r>
    </w:p>
    <w:p w14:paraId="0AEF9129" w14:textId="77777777" w:rsidR="00497E31" w:rsidRPr="00497E31" w:rsidRDefault="00497E31" w:rsidP="00497E31">
      <w:pPr>
        <w:spacing w:after="0" w:line="276" w:lineRule="auto"/>
        <w:jc w:val="both"/>
        <w:rPr>
          <w:rFonts w:eastAsia="Calibri" w:cstheme="minorHAnsi"/>
          <w:iCs/>
          <w:sz w:val="24"/>
          <w:szCs w:val="24"/>
        </w:rPr>
      </w:pPr>
    </w:p>
    <w:p w14:paraId="23A0999A"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Speciális étkezést igénylő, fogyatékkal élő, illetve gyermekvédelmi kedvezményre jogosult gyermek esetén (például liszt és/vagy tej érzékenység esetén, mozgáskorlátozott, látás sérült, gondozásba vett, sajátos nevelési igényű gyermek esetén), az egészségügyi, szociális állapotra tekintettel igényelt étkeztetési díj-kedvezmény igénybe vételéhez az ellátás igénylésekor a szülőnek szükséges az adatkezelő számára rendelkezésre bocsátania az ezt alátámasztó dokumentációt, így különösen a szakorvos által kiállított orvosi igazolást, illetve a szakértői bizottság által kiállított szakvéleményt, valamint a gyermekvédelmi kedvezményről, nevelésbe vételről, utógondozói ellátásról szóló határozat másolatát. Az orvosi igazolás, a szakértői vélemény, a gyermekvédelmi kedvezményről, nevelésbe vételről, utógondozói ellátásról szóló határozat száma, illetve annak másolata megőrzésre kerül az elszámolás, díjfizetés jogszerűségének igazolása céljából. </w:t>
      </w:r>
    </w:p>
    <w:p w14:paraId="63317C44" w14:textId="77777777" w:rsidR="00497E31" w:rsidRPr="00497E31" w:rsidRDefault="00497E31" w:rsidP="00497E31">
      <w:pPr>
        <w:spacing w:after="0" w:line="276" w:lineRule="auto"/>
        <w:jc w:val="both"/>
        <w:rPr>
          <w:rFonts w:eastAsia="Calibri" w:cstheme="minorHAnsi"/>
          <w:sz w:val="24"/>
          <w:szCs w:val="24"/>
        </w:rPr>
      </w:pPr>
    </w:p>
    <w:p w14:paraId="7C7915F0"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A három vagy több gyermeket nevelő családok (nagycsaládosok) esetében gyermekétkeztetés normatív kedvezményének igénybevételéhez szükséges a Magyar Államkincstár által kiállított igazolás rendelkezésre bocsátása az adatkezelő számára. </w:t>
      </w:r>
    </w:p>
    <w:p w14:paraId="4C4BA534" w14:textId="77777777" w:rsidR="00497E31" w:rsidRPr="00497E31" w:rsidRDefault="00497E31" w:rsidP="00497E31">
      <w:pPr>
        <w:spacing w:after="0" w:line="276" w:lineRule="auto"/>
        <w:jc w:val="both"/>
        <w:rPr>
          <w:rFonts w:eastAsia="Calibri" w:cstheme="minorHAnsi"/>
          <w:sz w:val="24"/>
          <w:szCs w:val="24"/>
        </w:rPr>
      </w:pPr>
    </w:p>
    <w:p w14:paraId="0D0D900A" w14:textId="77777777" w:rsidR="00497E31" w:rsidRPr="00497E31" w:rsidRDefault="00497E31" w:rsidP="00497E31">
      <w:pPr>
        <w:spacing w:after="0" w:line="276" w:lineRule="auto"/>
        <w:jc w:val="both"/>
        <w:rPr>
          <w:rFonts w:eastAsia="Calibri" w:cstheme="minorHAnsi"/>
          <w:iCs/>
          <w:sz w:val="24"/>
          <w:szCs w:val="24"/>
        </w:rPr>
      </w:pPr>
      <w:r w:rsidRPr="00497E31">
        <w:rPr>
          <w:rFonts w:eastAsia="Calibri" w:cstheme="minorHAnsi"/>
          <w:sz w:val="24"/>
          <w:szCs w:val="24"/>
        </w:rPr>
        <w:t>A fentiekre tekintettel az</w:t>
      </w:r>
      <w:r w:rsidRPr="00497E31">
        <w:rPr>
          <w:rFonts w:eastAsia="Calibri" w:cstheme="minorHAnsi"/>
          <w:b/>
          <w:sz w:val="24"/>
          <w:szCs w:val="24"/>
        </w:rPr>
        <w:t xml:space="preserve"> adatkezelés jogalapja – </w:t>
      </w:r>
      <w:r w:rsidRPr="00497E31">
        <w:rPr>
          <w:rFonts w:eastAsia="Calibri" w:cstheme="minorHAnsi"/>
          <w:sz w:val="24"/>
          <w:szCs w:val="24"/>
        </w:rPr>
        <w:t>a Gyvt</w:t>
      </w:r>
      <w:r w:rsidRPr="00497E31">
        <w:rPr>
          <w:rFonts w:eastAsia="Calibri" w:cstheme="minorHAnsi"/>
          <w:b/>
          <w:sz w:val="24"/>
          <w:szCs w:val="24"/>
        </w:rPr>
        <w:t xml:space="preserve">. </w:t>
      </w:r>
      <w:r w:rsidRPr="00497E31">
        <w:rPr>
          <w:rFonts w:eastAsia="Calibri" w:cstheme="minorHAnsi"/>
          <w:sz w:val="24"/>
          <w:szCs w:val="24"/>
        </w:rPr>
        <w:t xml:space="preserve">hivatkozott rendelkezésére is tekintettel – </w:t>
      </w:r>
      <w:r w:rsidRPr="00497E31">
        <w:rPr>
          <w:rFonts w:eastAsia="Calibri" w:cstheme="minorHAnsi"/>
          <w:i/>
          <w:iCs/>
          <w:sz w:val="24"/>
          <w:szCs w:val="24"/>
        </w:rPr>
        <w:t>a természetes személyeknek a személyes adatok kezelése tekintetében történő védelméről és az ilyen adatok szabad áramlásáról, valamint a 95/46/EK irányelv hatályon kívül helyezéséről</w:t>
      </w:r>
      <w:r w:rsidRPr="00497E31">
        <w:rPr>
          <w:rFonts w:eastAsia="Calibri" w:cstheme="minorHAnsi"/>
          <w:iCs/>
          <w:sz w:val="24"/>
          <w:szCs w:val="24"/>
        </w:rPr>
        <w:t xml:space="preserve"> szóló 2016. április 17-i 2016/679/EU európai parlamenti és tanácsi rendelet (a továbbiakban: „</w:t>
      </w:r>
      <w:r w:rsidRPr="00497E31">
        <w:rPr>
          <w:rFonts w:eastAsia="Calibri" w:cstheme="minorHAnsi"/>
          <w:b/>
          <w:iCs/>
          <w:sz w:val="24"/>
          <w:szCs w:val="24"/>
        </w:rPr>
        <w:t>GDPR</w:t>
      </w:r>
      <w:r w:rsidRPr="00497E31">
        <w:rPr>
          <w:rFonts w:eastAsia="Calibri" w:cstheme="minorHAnsi"/>
          <w:iCs/>
          <w:sz w:val="24"/>
          <w:szCs w:val="24"/>
        </w:rPr>
        <w:t>”) 6. cikk (1) e) pontja szerinti, az Önkormányzatra ruházott közfeladat végrehajtásához szükséges, melyhez speciális étkezés esetén a GDPR 9. cikk (2) bekezdés b), illetve h) pontjai teremtik meg a lehetőséget.</w:t>
      </w:r>
    </w:p>
    <w:p w14:paraId="5C5B826F" w14:textId="77777777" w:rsidR="00497E31" w:rsidRPr="00497E31" w:rsidRDefault="00497E31" w:rsidP="00497E31">
      <w:pPr>
        <w:spacing w:after="0" w:line="276" w:lineRule="auto"/>
        <w:jc w:val="both"/>
        <w:rPr>
          <w:rFonts w:eastAsia="Calibri" w:cstheme="minorHAnsi"/>
          <w:iCs/>
          <w:sz w:val="24"/>
          <w:szCs w:val="24"/>
        </w:rPr>
      </w:pPr>
    </w:p>
    <w:p w14:paraId="3DA7BC02"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Az érintettek köre, kezelt adatok köre</w:t>
      </w:r>
    </w:p>
    <w:p w14:paraId="66E470D7" w14:textId="77777777" w:rsidR="00497E31" w:rsidRPr="00497E31" w:rsidRDefault="00497E31" w:rsidP="00497E31">
      <w:pPr>
        <w:spacing w:after="0" w:line="276" w:lineRule="auto"/>
        <w:rPr>
          <w:rFonts w:eastAsia="Calibri" w:cstheme="minorHAnsi"/>
          <w:sz w:val="24"/>
          <w:szCs w:val="24"/>
        </w:rPr>
      </w:pPr>
    </w:p>
    <w:p w14:paraId="64C9D952"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Az intézményi gyermekétkeztetés biztosítása során az Önkormányzat az ellátást igénybe vevő gyermek, illetve a szülői felügyeletet gyakorló szülője, vagy más törvényes képviselője tekintetében az alábbi adatokat kezeli:</w:t>
      </w:r>
    </w:p>
    <w:p w14:paraId="2EA30A3D"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Gyermek neve;</w:t>
      </w:r>
    </w:p>
    <w:p w14:paraId="3FCC8BC5"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Anyja neve;</w:t>
      </w:r>
    </w:p>
    <w:p w14:paraId="251AD497"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Gyermek születési helye és ideje;</w:t>
      </w:r>
    </w:p>
    <w:p w14:paraId="115A7E66"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Gyermek lakcíme;</w:t>
      </w:r>
    </w:p>
    <w:p w14:paraId="57AFC4DA"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Szülő, vagy más törvényes képviselő neve, születési helye és ideje, anyja neve, lakcíme és telefonszáma;</w:t>
      </w:r>
    </w:p>
    <w:p w14:paraId="0D1FC913"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Szülő, vagy más törvényes képviselő bankszámlaszáma (csoportos beszedési megbízás esetén);</w:t>
      </w:r>
    </w:p>
    <w:p w14:paraId="17718445"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lastRenderedPageBreak/>
        <w:t>Amennyiben nagycsaládosokról van szó, a családban lévő ugyanazon intézménybe járó gyermekek neve, születési helye és ideje;</w:t>
      </w:r>
    </w:p>
    <w:p w14:paraId="78EBFE8A"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A gyermek étkeztetésével kapcsolatos különleges adatokat, így különösen az egészségügyi állapot miatt indokolt diétás (liszt és/vagy tejmentes) étkezésre vonatkozó adatokat, illetve az ezt alátámasztó orvosi igazolást;</w:t>
      </w:r>
    </w:p>
    <w:p w14:paraId="1090EC2C"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Tartósan beteg vagy fogyatékkal élő gyermek esetén a fogyatékosságot alátámasztó orvosi igazolás;</w:t>
      </w:r>
    </w:p>
    <w:p w14:paraId="22C1072A"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Sajátos nevelési igényű gyermek esetén a szakértői bizottság szakvélemény;</w:t>
      </w:r>
    </w:p>
    <w:p w14:paraId="623C8C0E"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Gyermekvédelmi kedvezményről szóló határozat másolata;</w:t>
      </w:r>
    </w:p>
    <w:p w14:paraId="47D5DEF6"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Nevelésbe vett gyermek esetén a nevelésbe vételt elrendelő határozat;</w:t>
      </w:r>
    </w:p>
    <w:p w14:paraId="72D75017"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A Magyar Államkincstár által kiállított igazolás (Nagycsaládosok esetén);</w:t>
      </w:r>
    </w:p>
    <w:p w14:paraId="4928828F"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utógondozói ellátás esetén a gyámhatóság határozata.</w:t>
      </w:r>
    </w:p>
    <w:p w14:paraId="322579B2" w14:textId="77777777" w:rsidR="00497E31" w:rsidRPr="00497E31" w:rsidRDefault="00497E31" w:rsidP="00497E31">
      <w:pPr>
        <w:spacing w:after="0" w:line="276" w:lineRule="auto"/>
        <w:jc w:val="both"/>
        <w:rPr>
          <w:rFonts w:eastAsia="Calibri" w:cstheme="minorHAnsi"/>
          <w:sz w:val="24"/>
          <w:szCs w:val="24"/>
        </w:rPr>
      </w:pPr>
    </w:p>
    <w:p w14:paraId="62BA8205"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Az adatkezelés címzettjei, illetve az igénybe vett adatfeldolgozók megnevezése</w:t>
      </w:r>
    </w:p>
    <w:p w14:paraId="281AEA49" w14:textId="77777777" w:rsidR="00497E31" w:rsidRPr="00497E31" w:rsidRDefault="00497E31" w:rsidP="00497E31">
      <w:pPr>
        <w:spacing w:after="0" w:line="276" w:lineRule="auto"/>
        <w:jc w:val="both"/>
        <w:rPr>
          <w:rFonts w:eastAsia="Calibri" w:cstheme="minorHAnsi"/>
          <w:sz w:val="24"/>
          <w:szCs w:val="24"/>
        </w:rPr>
      </w:pPr>
    </w:p>
    <w:p w14:paraId="2B9ABEA6"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Az adatkezelés során az érintettekre vonatkozó adatokat az alábbi személyek ismerhetik meg:</w:t>
      </w:r>
    </w:p>
    <w:p w14:paraId="6A90AEC2" w14:textId="77777777" w:rsidR="00497E31" w:rsidRPr="00497E31" w:rsidRDefault="00497E31" w:rsidP="00497E31">
      <w:pPr>
        <w:spacing w:after="0" w:line="276" w:lineRule="auto"/>
        <w:jc w:val="both"/>
        <w:rPr>
          <w:rFonts w:eastAsia="Calibri" w:cstheme="minorHAnsi"/>
          <w:sz w:val="24"/>
          <w:szCs w:val="24"/>
        </w:rPr>
      </w:pPr>
    </w:p>
    <w:p w14:paraId="4B8D3B1E" w14:textId="77777777" w:rsidR="00497E31" w:rsidRPr="00497E31" w:rsidRDefault="00497E31" w:rsidP="00497E31">
      <w:pPr>
        <w:numPr>
          <w:ilvl w:val="0"/>
          <w:numId w:val="31"/>
        </w:numPr>
        <w:spacing w:after="0" w:line="276" w:lineRule="auto"/>
        <w:contextualSpacing/>
        <w:jc w:val="both"/>
        <w:rPr>
          <w:rFonts w:eastAsia="Calibri" w:cstheme="minorHAnsi"/>
          <w:sz w:val="24"/>
          <w:szCs w:val="24"/>
        </w:rPr>
      </w:pPr>
      <w:r w:rsidRPr="00497E31">
        <w:rPr>
          <w:rFonts w:eastAsia="Calibri" w:cstheme="minorHAnsi"/>
          <w:sz w:val="24"/>
          <w:szCs w:val="24"/>
        </w:rPr>
        <w:t xml:space="preserve">Azon nevelési-oktatási intézmény, melynek a gyermek a tanulója, </w:t>
      </w:r>
    </w:p>
    <w:p w14:paraId="0421C44B" w14:textId="77777777" w:rsidR="00497E31" w:rsidRPr="00497E31" w:rsidRDefault="00497E31" w:rsidP="00497E31">
      <w:pPr>
        <w:spacing w:after="0" w:line="276" w:lineRule="auto"/>
        <w:jc w:val="both"/>
        <w:rPr>
          <w:rFonts w:eastAsia="Calibri" w:cstheme="minorHAnsi"/>
          <w:sz w:val="24"/>
          <w:szCs w:val="24"/>
        </w:rPr>
      </w:pPr>
    </w:p>
    <w:p w14:paraId="1E743549"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Az érintett adatai főszabály szerint harmadik államba nem kerülnek továbbításra, azonban amennyiben az adatok harmadik országba, vagy nemzetközi szervezet részére történő továbbítására kerülne sor, akkor az adatok védelméről megfelelő garanciákat tartalmazó nemzetközi kötelezettségvállalások alapján a címzett állam, közhatalmi szerv, illetve nemzetközi szervezet gondoskodik.</w:t>
      </w:r>
    </w:p>
    <w:p w14:paraId="6B2CE24C" w14:textId="77777777" w:rsidR="00497E31" w:rsidRPr="00497E31" w:rsidRDefault="00497E31" w:rsidP="00497E31">
      <w:pPr>
        <w:spacing w:after="0" w:line="276" w:lineRule="auto"/>
        <w:jc w:val="both"/>
        <w:rPr>
          <w:rFonts w:eastAsia="Calibri" w:cstheme="minorHAnsi"/>
          <w:sz w:val="24"/>
          <w:szCs w:val="24"/>
        </w:rPr>
      </w:pPr>
    </w:p>
    <w:p w14:paraId="33F260F7"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Az adatkezelés időtartama</w:t>
      </w:r>
    </w:p>
    <w:p w14:paraId="747EB82C" w14:textId="77777777" w:rsidR="00497E31" w:rsidRPr="00497E31" w:rsidRDefault="00497E31" w:rsidP="00497E31">
      <w:pPr>
        <w:spacing w:before="120" w:after="0" w:line="276" w:lineRule="auto"/>
        <w:jc w:val="both"/>
        <w:rPr>
          <w:rFonts w:eastAsia="Calibri" w:cstheme="minorHAnsi"/>
          <w:sz w:val="24"/>
          <w:szCs w:val="24"/>
        </w:rPr>
      </w:pPr>
      <w:r w:rsidRPr="00497E31">
        <w:rPr>
          <w:rFonts w:eastAsia="Calibri" w:cstheme="minorHAnsi"/>
          <w:sz w:val="24"/>
          <w:szCs w:val="24"/>
        </w:rPr>
        <w:t xml:space="preserve">A térítési díjak megállapítása érdekében felvett adatokat az Önkormányzat a számvitelről szóló 2000. évi C. törvény 169. § (2) bekezdése alapján 8 évig őrzi meg. </w:t>
      </w:r>
    </w:p>
    <w:p w14:paraId="3C6C6506" w14:textId="77777777" w:rsidR="00497E31" w:rsidRPr="00497E31" w:rsidRDefault="00497E31" w:rsidP="00497E31">
      <w:pPr>
        <w:spacing w:after="0" w:line="276" w:lineRule="auto"/>
        <w:jc w:val="both"/>
        <w:rPr>
          <w:rFonts w:eastAsia="Times New Roman" w:cstheme="minorHAnsi"/>
          <w:color w:val="000000"/>
          <w:sz w:val="24"/>
          <w:szCs w:val="24"/>
          <w:lang w:eastAsia="hu-HU"/>
        </w:rPr>
      </w:pPr>
    </w:p>
    <w:p w14:paraId="256C6688" w14:textId="77777777" w:rsidR="00497E31" w:rsidRPr="00497E31" w:rsidRDefault="00497E31" w:rsidP="00497E31">
      <w:pPr>
        <w:keepNext/>
        <w:numPr>
          <w:ilvl w:val="0"/>
          <w:numId w:val="30"/>
        </w:numPr>
        <w:tabs>
          <w:tab w:val="left" w:pos="284"/>
        </w:tabs>
        <w:spacing w:after="0" w:line="276" w:lineRule="auto"/>
        <w:outlineLvl w:val="0"/>
        <w:rPr>
          <w:rFonts w:eastAsia="Times New Roman" w:cstheme="minorHAnsi"/>
          <w:b/>
          <w:bCs/>
          <w:kern w:val="32"/>
          <w:sz w:val="24"/>
          <w:szCs w:val="24"/>
          <w:u w:val="single"/>
        </w:rPr>
      </w:pPr>
      <w:r w:rsidRPr="00497E31">
        <w:rPr>
          <w:rFonts w:eastAsia="Times New Roman" w:cstheme="minorHAnsi"/>
          <w:b/>
          <w:bCs/>
          <w:kern w:val="32"/>
          <w:sz w:val="24"/>
          <w:szCs w:val="24"/>
          <w:u w:val="single"/>
        </w:rPr>
        <w:t>Érintettet megillető jogok</w:t>
      </w:r>
    </w:p>
    <w:p w14:paraId="4AA63098" w14:textId="77777777" w:rsidR="00497E31" w:rsidRPr="00497E31" w:rsidRDefault="00497E31" w:rsidP="00497E31">
      <w:pPr>
        <w:spacing w:after="0" w:line="276" w:lineRule="auto"/>
        <w:rPr>
          <w:rFonts w:eastAsia="Calibri" w:cstheme="minorHAnsi"/>
          <w:b/>
          <w:sz w:val="24"/>
          <w:szCs w:val="24"/>
        </w:rPr>
      </w:pPr>
    </w:p>
    <w:p w14:paraId="64A3121B"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Az érintett kérelmezheti a rá vonatkozó személyes adatokhoz való hozzáférést (az adatkezelésre vonatkozó tájékoztatás nyújtását), az Önkormányzat által kezelt adatok helyesbítését, törlését vagy kezelésének korlátozását, és tiltakozhat a személyes adatainak kezelése ellen. Tekintettel arra, hogy az adatkezelés jogalapja a jogi kötelezettség teljesítése, valamint közhatalom gyakorlása ezért az érintett az adathordozhatóság jogával nem élhet, mivel annak jogszabályban foglalt feltételei nem állnak fenn. </w:t>
      </w:r>
    </w:p>
    <w:p w14:paraId="5EFA7C4F" w14:textId="77777777" w:rsidR="00497E31" w:rsidRPr="00497E31" w:rsidRDefault="00497E31" w:rsidP="00497E31">
      <w:pPr>
        <w:spacing w:after="0" w:line="276" w:lineRule="auto"/>
        <w:jc w:val="both"/>
        <w:rPr>
          <w:rFonts w:eastAsia="Calibri" w:cstheme="minorHAnsi"/>
          <w:sz w:val="24"/>
          <w:szCs w:val="24"/>
        </w:rPr>
      </w:pPr>
    </w:p>
    <w:p w14:paraId="4A7FCF1F"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Amennyiben az érintett úgy ítéli meg, hogy az adatkezelés a GDPR vagy az </w:t>
      </w:r>
      <w:proofErr w:type="spellStart"/>
      <w:r w:rsidRPr="00497E31">
        <w:rPr>
          <w:rFonts w:eastAsia="Calibri" w:cstheme="minorHAnsi"/>
          <w:sz w:val="24"/>
          <w:szCs w:val="24"/>
        </w:rPr>
        <w:t>Infotv</w:t>
      </w:r>
      <w:proofErr w:type="spellEnd"/>
      <w:r w:rsidRPr="00497E31">
        <w:rPr>
          <w:rFonts w:eastAsia="Calibri" w:cstheme="minorHAnsi"/>
          <w:sz w:val="24"/>
          <w:szCs w:val="24"/>
        </w:rPr>
        <w:t xml:space="preserve">. rendelkezéseibe ütközik, illetve sérelmesnek véli, ahogy az Önkormányzat személyes adatait </w:t>
      </w:r>
      <w:r w:rsidRPr="00497E31">
        <w:rPr>
          <w:rFonts w:eastAsia="Calibri" w:cstheme="minorHAnsi"/>
          <w:sz w:val="24"/>
          <w:szCs w:val="24"/>
        </w:rPr>
        <w:lastRenderedPageBreak/>
        <w:t>kezeli, úgy panasszal fordulhat az Önkormányzat Adatvédelmi tisztviselőjéhez, vagy az Önkormányzathoz közvetlenül.</w:t>
      </w:r>
    </w:p>
    <w:p w14:paraId="2439ABBC" w14:textId="77777777" w:rsidR="00497E31" w:rsidRPr="00497E31" w:rsidRDefault="00497E31" w:rsidP="00497E31">
      <w:pPr>
        <w:spacing w:after="0" w:line="276" w:lineRule="auto"/>
        <w:jc w:val="both"/>
        <w:rPr>
          <w:rFonts w:eastAsia="Calibri" w:cstheme="minorHAnsi"/>
          <w:sz w:val="24"/>
          <w:szCs w:val="24"/>
        </w:rPr>
      </w:pPr>
    </w:p>
    <w:p w14:paraId="537E0C1C" w14:textId="77777777" w:rsidR="00497E31" w:rsidRPr="00497E31" w:rsidRDefault="00497E31" w:rsidP="00497E31">
      <w:pPr>
        <w:spacing w:after="0" w:line="276" w:lineRule="auto"/>
        <w:jc w:val="both"/>
        <w:rPr>
          <w:rFonts w:eastAsia="Calibri" w:cstheme="minorHAnsi"/>
          <w:sz w:val="24"/>
          <w:szCs w:val="24"/>
        </w:rPr>
      </w:pPr>
      <w:r w:rsidRPr="00497E31">
        <w:rPr>
          <w:rFonts w:eastAsia="Calibri" w:cstheme="minorHAnsi"/>
          <w:sz w:val="24"/>
          <w:szCs w:val="24"/>
        </w:rPr>
        <w:t xml:space="preserve">Ha a panasza ellenére továbbra is sérelmezi azt, ahogy az Önkormányzat kezeli az adatait, vagy közvetlenül hatósághoz szeretne fordulni, akkor bejelentéssel élhet a Nemzeti Adatvédelmi és Információszabadság Hatóságnál (cím: 1125 Budapest, Szilágyi Erzsébet fasor 22/c, postacím: 1530 Budapest, Pf.: 5. E-mail: </w:t>
      </w:r>
      <w:hyperlink r:id="rId10" w:history="1">
        <w:r w:rsidRPr="00497E31">
          <w:rPr>
            <w:rFonts w:eastAsia="Calibri" w:cstheme="minorHAnsi"/>
            <w:color w:val="0000FF"/>
            <w:sz w:val="24"/>
            <w:szCs w:val="24"/>
            <w:u w:val="single"/>
          </w:rPr>
          <w:t>ugyfelszolgalat@naih.hu</w:t>
        </w:r>
      </w:hyperlink>
      <w:r w:rsidRPr="00497E31">
        <w:rPr>
          <w:rFonts w:eastAsia="Calibri" w:cstheme="minorHAnsi"/>
          <w:sz w:val="24"/>
          <w:szCs w:val="24"/>
        </w:rPr>
        <w:t xml:space="preserve">, honlap: </w:t>
      </w:r>
      <w:hyperlink r:id="rId11" w:history="1">
        <w:r w:rsidRPr="00497E31">
          <w:rPr>
            <w:rFonts w:eastAsia="Calibri" w:cstheme="minorHAnsi"/>
            <w:color w:val="0000FF"/>
            <w:sz w:val="24"/>
            <w:szCs w:val="24"/>
            <w:u w:val="single"/>
          </w:rPr>
          <w:t>www.naih.hu</w:t>
        </w:r>
      </w:hyperlink>
      <w:r w:rsidRPr="00497E31">
        <w:rPr>
          <w:rFonts w:eastAsia="Calibri" w:cstheme="minorHAnsi"/>
          <w:sz w:val="24"/>
          <w:szCs w:val="24"/>
        </w:rPr>
        <w:t>).</w:t>
      </w:r>
    </w:p>
    <w:p w14:paraId="25A36C95" w14:textId="77777777" w:rsidR="00497E31" w:rsidRPr="00497E31" w:rsidRDefault="00497E31" w:rsidP="00497E31">
      <w:pPr>
        <w:spacing w:after="0" w:line="276" w:lineRule="auto"/>
        <w:jc w:val="both"/>
        <w:rPr>
          <w:rFonts w:eastAsia="Calibri" w:cstheme="minorHAnsi"/>
          <w:sz w:val="24"/>
          <w:szCs w:val="24"/>
        </w:rPr>
      </w:pPr>
    </w:p>
    <w:p w14:paraId="3FF44185" w14:textId="71CDAB6D" w:rsidR="0001030D" w:rsidRPr="0001030D" w:rsidRDefault="00497E31" w:rsidP="00C40D64">
      <w:pPr>
        <w:spacing w:after="0" w:line="276" w:lineRule="auto"/>
        <w:jc w:val="both"/>
        <w:rPr>
          <w:rFonts w:ascii="Times New Roman" w:eastAsia="Times New Roman" w:hAnsi="Times New Roman" w:cs="Times New Roman"/>
          <w:sz w:val="24"/>
          <w:szCs w:val="24"/>
          <w:lang w:eastAsia="hu-HU"/>
        </w:rPr>
      </w:pPr>
      <w:r w:rsidRPr="00497E31">
        <w:rPr>
          <w:rFonts w:eastAsia="Calibri" w:cstheme="minorHAnsi"/>
          <w:sz w:val="24"/>
          <w:szCs w:val="24"/>
        </w:rPr>
        <w:t>Lehetősége van adatainak védelme érdekében bírósághoz fordulni, amely az ügyben soron kívül jár el. Ebben az esetben szabadon eldöntheti, hogy a lakóhelye (állandó lakcím) vagy a tartózkodási helye (ideiglenes lakcím) szerinti törvényszéknél (</w:t>
      </w:r>
      <w:hyperlink r:id="rId12" w:history="1">
        <w:r w:rsidRPr="00497E31">
          <w:rPr>
            <w:rFonts w:eastAsia="Calibri" w:cstheme="minorHAnsi"/>
            <w:color w:val="0000FF"/>
            <w:sz w:val="24"/>
            <w:szCs w:val="24"/>
            <w:u w:val="single"/>
          </w:rPr>
          <w:t>http://birosag.hu/torvenyszekek</w:t>
        </w:r>
      </w:hyperlink>
      <w:r w:rsidRPr="00497E31">
        <w:rPr>
          <w:rFonts w:eastAsia="Calibri" w:cstheme="minorHAnsi"/>
          <w:sz w:val="24"/>
          <w:szCs w:val="24"/>
        </w:rPr>
        <w:t xml:space="preserve">) nyújtja-e be keresetét. A lakóhelye vagy tartózkodási helye szerinti törvényszéket megkeresheti a </w:t>
      </w:r>
      <w:hyperlink r:id="rId13" w:history="1">
        <w:r w:rsidRPr="00497E31">
          <w:rPr>
            <w:rFonts w:eastAsia="Calibri" w:cstheme="minorHAnsi"/>
            <w:color w:val="0000FF"/>
            <w:sz w:val="24"/>
            <w:szCs w:val="24"/>
            <w:u w:val="single"/>
          </w:rPr>
          <w:t>http://birosag.hu/ugyfelkapcsolati-portal/birosag-kereso</w:t>
        </w:r>
      </w:hyperlink>
      <w:r w:rsidRPr="00497E31">
        <w:rPr>
          <w:rFonts w:eastAsia="Calibri" w:cstheme="minorHAnsi"/>
          <w:sz w:val="24"/>
          <w:szCs w:val="24"/>
        </w:rPr>
        <w:t xml:space="preserve"> oldalon.</w:t>
      </w:r>
    </w:p>
    <w:p w14:paraId="18825965" w14:textId="77777777" w:rsidR="0001030D" w:rsidRPr="0001030D" w:rsidRDefault="0001030D" w:rsidP="0001030D">
      <w:pPr>
        <w:spacing w:after="0" w:line="240" w:lineRule="auto"/>
        <w:rPr>
          <w:rFonts w:ascii="Times New Roman" w:eastAsia="Times New Roman" w:hAnsi="Times New Roman" w:cs="Times New Roman"/>
          <w:sz w:val="24"/>
          <w:szCs w:val="24"/>
          <w:lang w:eastAsia="hu-HU"/>
        </w:rPr>
      </w:pPr>
    </w:p>
    <w:sectPr w:rsidR="0001030D" w:rsidRPr="0001030D">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B63088" w14:textId="77777777" w:rsidR="00A00549" w:rsidRDefault="00A00549" w:rsidP="005F68FB">
      <w:pPr>
        <w:spacing w:after="0" w:line="240" w:lineRule="auto"/>
      </w:pPr>
      <w:r>
        <w:separator/>
      </w:r>
    </w:p>
  </w:endnote>
  <w:endnote w:type="continuationSeparator" w:id="0">
    <w:p w14:paraId="4E3DF7DC" w14:textId="77777777" w:rsidR="00A00549" w:rsidRDefault="00A00549" w:rsidP="005F6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D2CA8" w14:textId="68E289F2" w:rsidR="00D43647" w:rsidRDefault="00D43647">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34DFF" w14:textId="77777777" w:rsidR="00A00549" w:rsidRDefault="00A00549" w:rsidP="005F68FB">
      <w:pPr>
        <w:spacing w:after="0" w:line="240" w:lineRule="auto"/>
      </w:pPr>
      <w:r>
        <w:separator/>
      </w:r>
    </w:p>
  </w:footnote>
  <w:footnote w:type="continuationSeparator" w:id="0">
    <w:p w14:paraId="700652A1" w14:textId="77777777" w:rsidR="00A00549" w:rsidRDefault="00A00549" w:rsidP="005F68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C49C9"/>
    <w:multiLevelType w:val="multilevel"/>
    <w:tmpl w:val="E4E4BA3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6A1768"/>
    <w:multiLevelType w:val="hybridMultilevel"/>
    <w:tmpl w:val="D50E02C2"/>
    <w:lvl w:ilvl="0" w:tplc="040E000F">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4D7566A"/>
    <w:multiLevelType w:val="hybridMultilevel"/>
    <w:tmpl w:val="831C5C0E"/>
    <w:lvl w:ilvl="0" w:tplc="96CA5D80">
      <w:start w:val="1"/>
      <w:numFmt w:val="lowerLetter"/>
      <w:lvlText w:val="%1)"/>
      <w:lvlJc w:val="left"/>
      <w:pPr>
        <w:ind w:left="720" w:hanging="360"/>
      </w:pPr>
      <w:rPr>
        <w:rFonts w:hint="default"/>
        <w:b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3" w15:restartNumberingAfterBreak="0">
    <w:nsid w:val="097F0596"/>
    <w:multiLevelType w:val="hybridMultilevel"/>
    <w:tmpl w:val="018808A0"/>
    <w:lvl w:ilvl="0" w:tplc="040E0017">
      <w:start w:val="1"/>
      <w:numFmt w:val="lowerLetter"/>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5FC2A77"/>
    <w:multiLevelType w:val="hybridMultilevel"/>
    <w:tmpl w:val="C3C2814A"/>
    <w:lvl w:ilvl="0" w:tplc="96CA5D80">
      <w:start w:val="1"/>
      <w:numFmt w:val="lowerLetter"/>
      <w:lvlText w:val="%1)"/>
      <w:lvlJc w:val="left"/>
      <w:pPr>
        <w:ind w:left="840" w:hanging="360"/>
      </w:pPr>
      <w:rPr>
        <w:rFonts w:hint="default"/>
        <w:b w:val="0"/>
      </w:rPr>
    </w:lvl>
    <w:lvl w:ilvl="1" w:tplc="45344866">
      <w:start w:val="1"/>
      <w:numFmt w:val="bullet"/>
      <w:lvlText w:val=""/>
      <w:lvlJc w:val="left"/>
      <w:pPr>
        <w:ind w:left="1560" w:hanging="360"/>
      </w:pPr>
      <w:rPr>
        <w:rFonts w:ascii="Symbol" w:hAnsi="Symbol" w:hint="default"/>
      </w:rPr>
    </w:lvl>
    <w:lvl w:ilvl="2" w:tplc="040E0005">
      <w:start w:val="1"/>
      <w:numFmt w:val="bullet"/>
      <w:lvlText w:val=""/>
      <w:lvlJc w:val="left"/>
      <w:pPr>
        <w:ind w:left="2280" w:hanging="360"/>
      </w:pPr>
      <w:rPr>
        <w:rFonts w:ascii="Wingdings" w:hAnsi="Wingdings" w:hint="default"/>
      </w:rPr>
    </w:lvl>
    <w:lvl w:ilvl="3" w:tplc="040E0001">
      <w:start w:val="1"/>
      <w:numFmt w:val="bullet"/>
      <w:lvlText w:val=""/>
      <w:lvlJc w:val="left"/>
      <w:pPr>
        <w:ind w:left="3000" w:hanging="360"/>
      </w:pPr>
      <w:rPr>
        <w:rFonts w:ascii="Symbol" w:hAnsi="Symbol" w:hint="default"/>
      </w:rPr>
    </w:lvl>
    <w:lvl w:ilvl="4" w:tplc="040E0003">
      <w:start w:val="1"/>
      <w:numFmt w:val="bullet"/>
      <w:lvlText w:val="o"/>
      <w:lvlJc w:val="left"/>
      <w:pPr>
        <w:ind w:left="3720" w:hanging="360"/>
      </w:pPr>
      <w:rPr>
        <w:rFonts w:ascii="Courier New" w:hAnsi="Courier New" w:cs="Courier New" w:hint="default"/>
      </w:rPr>
    </w:lvl>
    <w:lvl w:ilvl="5" w:tplc="040E0005">
      <w:start w:val="1"/>
      <w:numFmt w:val="bullet"/>
      <w:lvlText w:val=""/>
      <w:lvlJc w:val="left"/>
      <w:pPr>
        <w:ind w:left="4440" w:hanging="360"/>
      </w:pPr>
      <w:rPr>
        <w:rFonts w:ascii="Wingdings" w:hAnsi="Wingdings" w:hint="default"/>
      </w:rPr>
    </w:lvl>
    <w:lvl w:ilvl="6" w:tplc="040E0001">
      <w:start w:val="1"/>
      <w:numFmt w:val="bullet"/>
      <w:lvlText w:val=""/>
      <w:lvlJc w:val="left"/>
      <w:pPr>
        <w:ind w:left="5160" w:hanging="360"/>
      </w:pPr>
      <w:rPr>
        <w:rFonts w:ascii="Symbol" w:hAnsi="Symbol" w:hint="default"/>
      </w:rPr>
    </w:lvl>
    <w:lvl w:ilvl="7" w:tplc="040E0003">
      <w:start w:val="1"/>
      <w:numFmt w:val="bullet"/>
      <w:lvlText w:val="o"/>
      <w:lvlJc w:val="left"/>
      <w:pPr>
        <w:ind w:left="5880" w:hanging="360"/>
      </w:pPr>
      <w:rPr>
        <w:rFonts w:ascii="Courier New" w:hAnsi="Courier New" w:cs="Courier New" w:hint="default"/>
      </w:rPr>
    </w:lvl>
    <w:lvl w:ilvl="8" w:tplc="040E0005">
      <w:start w:val="1"/>
      <w:numFmt w:val="bullet"/>
      <w:lvlText w:val=""/>
      <w:lvlJc w:val="left"/>
      <w:pPr>
        <w:ind w:left="6600" w:hanging="360"/>
      </w:pPr>
      <w:rPr>
        <w:rFonts w:ascii="Wingdings" w:hAnsi="Wingdings" w:hint="default"/>
      </w:rPr>
    </w:lvl>
  </w:abstractNum>
  <w:abstractNum w:abstractNumId="5" w15:restartNumberingAfterBreak="0">
    <w:nsid w:val="16CD62E5"/>
    <w:multiLevelType w:val="hybridMultilevel"/>
    <w:tmpl w:val="D92876A2"/>
    <w:lvl w:ilvl="0" w:tplc="040E0001">
      <w:start w:val="1"/>
      <w:numFmt w:val="bullet"/>
      <w:lvlText w:val=""/>
      <w:lvlJc w:val="left"/>
      <w:pPr>
        <w:ind w:left="840" w:hanging="360"/>
      </w:pPr>
      <w:rPr>
        <w:rFonts w:ascii="Symbol" w:hAnsi="Symbol" w:hint="default"/>
      </w:rPr>
    </w:lvl>
    <w:lvl w:ilvl="1" w:tplc="45344866">
      <w:start w:val="1"/>
      <w:numFmt w:val="bullet"/>
      <w:lvlText w:val=""/>
      <w:lvlJc w:val="left"/>
      <w:pPr>
        <w:ind w:left="1560" w:hanging="360"/>
      </w:pPr>
      <w:rPr>
        <w:rFonts w:ascii="Symbol" w:hAnsi="Symbol" w:hint="default"/>
      </w:rPr>
    </w:lvl>
    <w:lvl w:ilvl="2" w:tplc="040E0005">
      <w:start w:val="1"/>
      <w:numFmt w:val="bullet"/>
      <w:lvlText w:val=""/>
      <w:lvlJc w:val="left"/>
      <w:pPr>
        <w:ind w:left="2280" w:hanging="360"/>
      </w:pPr>
      <w:rPr>
        <w:rFonts w:ascii="Wingdings" w:hAnsi="Wingdings" w:hint="default"/>
      </w:rPr>
    </w:lvl>
    <w:lvl w:ilvl="3" w:tplc="040E0001">
      <w:start w:val="1"/>
      <w:numFmt w:val="bullet"/>
      <w:lvlText w:val=""/>
      <w:lvlJc w:val="left"/>
      <w:pPr>
        <w:ind w:left="3000" w:hanging="360"/>
      </w:pPr>
      <w:rPr>
        <w:rFonts w:ascii="Symbol" w:hAnsi="Symbol" w:hint="default"/>
      </w:rPr>
    </w:lvl>
    <w:lvl w:ilvl="4" w:tplc="040E0003">
      <w:start w:val="1"/>
      <w:numFmt w:val="bullet"/>
      <w:lvlText w:val="o"/>
      <w:lvlJc w:val="left"/>
      <w:pPr>
        <w:ind w:left="3720" w:hanging="360"/>
      </w:pPr>
      <w:rPr>
        <w:rFonts w:ascii="Courier New" w:hAnsi="Courier New" w:cs="Courier New" w:hint="default"/>
      </w:rPr>
    </w:lvl>
    <w:lvl w:ilvl="5" w:tplc="040E0005">
      <w:start w:val="1"/>
      <w:numFmt w:val="bullet"/>
      <w:lvlText w:val=""/>
      <w:lvlJc w:val="left"/>
      <w:pPr>
        <w:ind w:left="4440" w:hanging="360"/>
      </w:pPr>
      <w:rPr>
        <w:rFonts w:ascii="Wingdings" w:hAnsi="Wingdings" w:hint="default"/>
      </w:rPr>
    </w:lvl>
    <w:lvl w:ilvl="6" w:tplc="040E0001">
      <w:start w:val="1"/>
      <w:numFmt w:val="bullet"/>
      <w:lvlText w:val=""/>
      <w:lvlJc w:val="left"/>
      <w:pPr>
        <w:ind w:left="5160" w:hanging="360"/>
      </w:pPr>
      <w:rPr>
        <w:rFonts w:ascii="Symbol" w:hAnsi="Symbol" w:hint="default"/>
      </w:rPr>
    </w:lvl>
    <w:lvl w:ilvl="7" w:tplc="040E0003">
      <w:start w:val="1"/>
      <w:numFmt w:val="bullet"/>
      <w:lvlText w:val="o"/>
      <w:lvlJc w:val="left"/>
      <w:pPr>
        <w:ind w:left="5880" w:hanging="360"/>
      </w:pPr>
      <w:rPr>
        <w:rFonts w:ascii="Courier New" w:hAnsi="Courier New" w:cs="Courier New" w:hint="default"/>
      </w:rPr>
    </w:lvl>
    <w:lvl w:ilvl="8" w:tplc="040E0005">
      <w:start w:val="1"/>
      <w:numFmt w:val="bullet"/>
      <w:lvlText w:val=""/>
      <w:lvlJc w:val="left"/>
      <w:pPr>
        <w:ind w:left="6600" w:hanging="360"/>
      </w:pPr>
      <w:rPr>
        <w:rFonts w:ascii="Wingdings" w:hAnsi="Wingdings" w:hint="default"/>
      </w:rPr>
    </w:lvl>
  </w:abstractNum>
  <w:abstractNum w:abstractNumId="6" w15:restartNumberingAfterBreak="0">
    <w:nsid w:val="17D03BE0"/>
    <w:multiLevelType w:val="multilevel"/>
    <w:tmpl w:val="631E0258"/>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19212BC8"/>
    <w:multiLevelType w:val="hybridMultilevel"/>
    <w:tmpl w:val="267CA77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 w15:restartNumberingAfterBreak="0">
    <w:nsid w:val="1AFD1B05"/>
    <w:multiLevelType w:val="hybridMultilevel"/>
    <w:tmpl w:val="87FA2CE6"/>
    <w:lvl w:ilvl="0" w:tplc="040E0017">
      <w:start w:val="1"/>
      <w:numFmt w:val="lowerLetter"/>
      <w:lvlText w:val="%1)"/>
      <w:lvlJc w:val="left"/>
      <w:pPr>
        <w:ind w:left="720" w:hanging="360"/>
      </w:pPr>
      <w:rPr>
        <w:rFonts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218A569F"/>
    <w:multiLevelType w:val="hybridMultilevel"/>
    <w:tmpl w:val="321227D2"/>
    <w:lvl w:ilvl="0" w:tplc="24B82984">
      <w:start w:val="1"/>
      <w:numFmt w:val="lowerLetter"/>
      <w:lvlText w:val="%1)"/>
      <w:lvlJc w:val="left"/>
      <w:pPr>
        <w:ind w:left="720" w:hanging="360"/>
      </w:pPr>
      <w:rPr>
        <w:rFonts w:hint="default"/>
        <w:i w:val="0"/>
        <w:iCs/>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0" w15:restartNumberingAfterBreak="0">
    <w:nsid w:val="219E6F61"/>
    <w:multiLevelType w:val="hybridMultilevel"/>
    <w:tmpl w:val="CE762C9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87C615F"/>
    <w:multiLevelType w:val="hybridMultilevel"/>
    <w:tmpl w:val="A14ED4B2"/>
    <w:lvl w:ilvl="0" w:tplc="FFFFFFFF">
      <w:start w:val="1"/>
      <w:numFmt w:val="lowerLetter"/>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A287CA8"/>
    <w:multiLevelType w:val="multilevel"/>
    <w:tmpl w:val="264A5028"/>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3" w15:restartNumberingAfterBreak="0">
    <w:nsid w:val="2A345317"/>
    <w:multiLevelType w:val="hybridMultilevel"/>
    <w:tmpl w:val="E81E471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7E1681"/>
    <w:multiLevelType w:val="hybridMultilevel"/>
    <w:tmpl w:val="A880BE74"/>
    <w:lvl w:ilvl="0" w:tplc="0B60E610">
      <w:start w:val="1"/>
      <w:numFmt w:val="upperRoman"/>
      <w:lvlText w:val="%1."/>
      <w:lvlJc w:val="left"/>
      <w:pPr>
        <w:ind w:left="1080" w:hanging="72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15:restartNumberingAfterBreak="0">
    <w:nsid w:val="3034668A"/>
    <w:multiLevelType w:val="hybridMultilevel"/>
    <w:tmpl w:val="212E49C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6" w15:restartNumberingAfterBreak="0">
    <w:nsid w:val="3C8B543D"/>
    <w:multiLevelType w:val="hybridMultilevel"/>
    <w:tmpl w:val="E572EC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42741B4B"/>
    <w:multiLevelType w:val="hybridMultilevel"/>
    <w:tmpl w:val="3E3CD560"/>
    <w:lvl w:ilvl="0" w:tplc="CAA4AAD0">
      <w:start w:val="1"/>
      <w:numFmt w:val="lowerLetter"/>
      <w:lvlText w:val="%1)"/>
      <w:lvlJc w:val="left"/>
      <w:pPr>
        <w:ind w:left="720" w:hanging="360"/>
      </w:pPr>
      <w:rPr>
        <w:rFonts w:hint="default"/>
        <w:b w:val="0"/>
        <w:bCs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8" w15:restartNumberingAfterBreak="0">
    <w:nsid w:val="45D836D6"/>
    <w:multiLevelType w:val="hybridMultilevel"/>
    <w:tmpl w:val="7936AAA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9" w15:restartNumberingAfterBreak="0">
    <w:nsid w:val="47345708"/>
    <w:multiLevelType w:val="hybridMultilevel"/>
    <w:tmpl w:val="5DEA558C"/>
    <w:lvl w:ilvl="0" w:tplc="96CA5D80">
      <w:start w:val="1"/>
      <w:numFmt w:val="lowerLetter"/>
      <w:lvlText w:val="%1)"/>
      <w:lvlJc w:val="left"/>
      <w:pPr>
        <w:ind w:left="720" w:hanging="360"/>
      </w:pPr>
      <w:rPr>
        <w:rFonts w:hint="default"/>
        <w:b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0" w15:restartNumberingAfterBreak="0">
    <w:nsid w:val="4BFE0BE1"/>
    <w:multiLevelType w:val="multilevel"/>
    <w:tmpl w:val="CF769A7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1" w15:restartNumberingAfterBreak="0">
    <w:nsid w:val="4F2A34A0"/>
    <w:multiLevelType w:val="multilevel"/>
    <w:tmpl w:val="46BAB9B6"/>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22" w15:restartNumberingAfterBreak="0">
    <w:nsid w:val="52D455E4"/>
    <w:multiLevelType w:val="multilevel"/>
    <w:tmpl w:val="C70CA8F8"/>
    <w:lvl w:ilvl="0">
      <w:start w:val="1"/>
      <w:numFmt w:val="decimal"/>
      <w:lvlText w:val="%1"/>
      <w:lvlJc w:val="left"/>
      <w:pPr>
        <w:ind w:left="10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1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7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9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0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73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597519C0"/>
    <w:multiLevelType w:val="hybridMultilevel"/>
    <w:tmpl w:val="9976C854"/>
    <w:lvl w:ilvl="0" w:tplc="418CF250">
      <w:numFmt w:val="bullet"/>
      <w:lvlText w:val="-"/>
      <w:lvlJc w:val="left"/>
      <w:pPr>
        <w:ind w:left="720" w:hanging="360"/>
      </w:pPr>
      <w:rPr>
        <w:rFonts w:ascii="Garamond" w:eastAsiaTheme="minorHAnsi" w:hAnsi="Garamond"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5B243BDA"/>
    <w:multiLevelType w:val="hybridMultilevel"/>
    <w:tmpl w:val="4E9E85DC"/>
    <w:lvl w:ilvl="0" w:tplc="114CF414">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5" w15:restartNumberingAfterBreak="0">
    <w:nsid w:val="5CF27031"/>
    <w:multiLevelType w:val="hybridMultilevel"/>
    <w:tmpl w:val="91CE3108"/>
    <w:lvl w:ilvl="0" w:tplc="75CC73A8">
      <w:numFmt w:val="bullet"/>
      <w:lvlText w:val="-"/>
      <w:lvlJc w:val="left"/>
      <w:pPr>
        <w:ind w:left="1776" w:hanging="360"/>
      </w:pPr>
      <w:rPr>
        <w:rFonts w:ascii="Times New Roman" w:eastAsia="Times New Roman" w:hAnsi="Times New Roman" w:cs="Times New Roman" w:hint="default"/>
      </w:rPr>
    </w:lvl>
    <w:lvl w:ilvl="1" w:tplc="040E0003" w:tentative="1">
      <w:start w:val="1"/>
      <w:numFmt w:val="bullet"/>
      <w:lvlText w:val="o"/>
      <w:lvlJc w:val="left"/>
      <w:pPr>
        <w:ind w:left="2496" w:hanging="360"/>
      </w:pPr>
      <w:rPr>
        <w:rFonts w:ascii="Courier New" w:hAnsi="Courier New" w:cs="Courier New" w:hint="default"/>
      </w:rPr>
    </w:lvl>
    <w:lvl w:ilvl="2" w:tplc="040E0005" w:tentative="1">
      <w:start w:val="1"/>
      <w:numFmt w:val="bullet"/>
      <w:lvlText w:val=""/>
      <w:lvlJc w:val="left"/>
      <w:pPr>
        <w:ind w:left="3216" w:hanging="360"/>
      </w:pPr>
      <w:rPr>
        <w:rFonts w:ascii="Wingdings" w:hAnsi="Wingdings" w:hint="default"/>
      </w:rPr>
    </w:lvl>
    <w:lvl w:ilvl="3" w:tplc="040E0001" w:tentative="1">
      <w:start w:val="1"/>
      <w:numFmt w:val="bullet"/>
      <w:lvlText w:val=""/>
      <w:lvlJc w:val="left"/>
      <w:pPr>
        <w:ind w:left="3936" w:hanging="360"/>
      </w:pPr>
      <w:rPr>
        <w:rFonts w:ascii="Symbol" w:hAnsi="Symbol" w:hint="default"/>
      </w:rPr>
    </w:lvl>
    <w:lvl w:ilvl="4" w:tplc="040E0003" w:tentative="1">
      <w:start w:val="1"/>
      <w:numFmt w:val="bullet"/>
      <w:lvlText w:val="o"/>
      <w:lvlJc w:val="left"/>
      <w:pPr>
        <w:ind w:left="4656" w:hanging="360"/>
      </w:pPr>
      <w:rPr>
        <w:rFonts w:ascii="Courier New" w:hAnsi="Courier New" w:cs="Courier New" w:hint="default"/>
      </w:rPr>
    </w:lvl>
    <w:lvl w:ilvl="5" w:tplc="040E0005" w:tentative="1">
      <w:start w:val="1"/>
      <w:numFmt w:val="bullet"/>
      <w:lvlText w:val=""/>
      <w:lvlJc w:val="left"/>
      <w:pPr>
        <w:ind w:left="5376" w:hanging="360"/>
      </w:pPr>
      <w:rPr>
        <w:rFonts w:ascii="Wingdings" w:hAnsi="Wingdings" w:hint="default"/>
      </w:rPr>
    </w:lvl>
    <w:lvl w:ilvl="6" w:tplc="040E0001" w:tentative="1">
      <w:start w:val="1"/>
      <w:numFmt w:val="bullet"/>
      <w:lvlText w:val=""/>
      <w:lvlJc w:val="left"/>
      <w:pPr>
        <w:ind w:left="6096" w:hanging="360"/>
      </w:pPr>
      <w:rPr>
        <w:rFonts w:ascii="Symbol" w:hAnsi="Symbol" w:hint="default"/>
      </w:rPr>
    </w:lvl>
    <w:lvl w:ilvl="7" w:tplc="040E0003" w:tentative="1">
      <w:start w:val="1"/>
      <w:numFmt w:val="bullet"/>
      <w:lvlText w:val="o"/>
      <w:lvlJc w:val="left"/>
      <w:pPr>
        <w:ind w:left="6816" w:hanging="360"/>
      </w:pPr>
      <w:rPr>
        <w:rFonts w:ascii="Courier New" w:hAnsi="Courier New" w:cs="Courier New" w:hint="default"/>
      </w:rPr>
    </w:lvl>
    <w:lvl w:ilvl="8" w:tplc="040E0005" w:tentative="1">
      <w:start w:val="1"/>
      <w:numFmt w:val="bullet"/>
      <w:lvlText w:val=""/>
      <w:lvlJc w:val="left"/>
      <w:pPr>
        <w:ind w:left="7536" w:hanging="360"/>
      </w:pPr>
      <w:rPr>
        <w:rFonts w:ascii="Wingdings" w:hAnsi="Wingdings" w:hint="default"/>
      </w:rPr>
    </w:lvl>
  </w:abstractNum>
  <w:abstractNum w:abstractNumId="26" w15:restartNumberingAfterBreak="0">
    <w:nsid w:val="5D4F5AB1"/>
    <w:multiLevelType w:val="hybridMultilevel"/>
    <w:tmpl w:val="E174C4A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65924EAD"/>
    <w:multiLevelType w:val="hybridMultilevel"/>
    <w:tmpl w:val="66B6E9F8"/>
    <w:lvl w:ilvl="0" w:tplc="96CA5D80">
      <w:start w:val="1"/>
      <w:numFmt w:val="lowerLetter"/>
      <w:lvlText w:val="%1)"/>
      <w:lvlJc w:val="left"/>
      <w:pPr>
        <w:ind w:left="720" w:hanging="360"/>
      </w:pPr>
      <w:rPr>
        <w:rFonts w:hint="default"/>
        <w:b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8" w15:restartNumberingAfterBreak="0">
    <w:nsid w:val="68171497"/>
    <w:multiLevelType w:val="hybridMultilevel"/>
    <w:tmpl w:val="20F4AB40"/>
    <w:lvl w:ilvl="0" w:tplc="96CA5D80">
      <w:start w:val="1"/>
      <w:numFmt w:val="lowerLetter"/>
      <w:lvlText w:val="%1)"/>
      <w:lvlJc w:val="left"/>
      <w:pPr>
        <w:ind w:left="720" w:hanging="360"/>
      </w:pPr>
      <w:rPr>
        <w:rFonts w:hint="default"/>
        <w:b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9" w15:restartNumberingAfterBreak="0">
    <w:nsid w:val="6F573068"/>
    <w:multiLevelType w:val="hybridMultilevel"/>
    <w:tmpl w:val="24346200"/>
    <w:lvl w:ilvl="0" w:tplc="51FCC758">
      <w:start w:val="6"/>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733F0C7E"/>
    <w:multiLevelType w:val="hybridMultilevel"/>
    <w:tmpl w:val="6FAA4952"/>
    <w:lvl w:ilvl="0" w:tplc="040E000F">
      <w:start w:val="1"/>
      <w:numFmt w:val="decimal"/>
      <w:lvlText w:val="%1."/>
      <w:lvlJc w:val="left"/>
      <w:pPr>
        <w:ind w:left="360" w:hanging="360"/>
      </w:pPr>
    </w:lvl>
    <w:lvl w:ilvl="1" w:tplc="040E0019">
      <w:start w:val="1"/>
      <w:numFmt w:val="lowerLetter"/>
      <w:lvlText w:val="%2."/>
      <w:lvlJc w:val="left"/>
      <w:pPr>
        <w:ind w:left="1080" w:hanging="360"/>
      </w:pPr>
    </w:lvl>
    <w:lvl w:ilvl="2" w:tplc="040E001B">
      <w:start w:val="1"/>
      <w:numFmt w:val="lowerRoman"/>
      <w:lvlText w:val="%3."/>
      <w:lvlJc w:val="right"/>
      <w:pPr>
        <w:ind w:left="1800" w:hanging="180"/>
      </w:pPr>
    </w:lvl>
    <w:lvl w:ilvl="3" w:tplc="040E000F">
      <w:start w:val="1"/>
      <w:numFmt w:val="decimal"/>
      <w:lvlText w:val="%4."/>
      <w:lvlJc w:val="left"/>
      <w:pPr>
        <w:ind w:left="2520" w:hanging="360"/>
      </w:pPr>
    </w:lvl>
    <w:lvl w:ilvl="4" w:tplc="040E0019">
      <w:start w:val="1"/>
      <w:numFmt w:val="lowerLetter"/>
      <w:lvlText w:val="%5."/>
      <w:lvlJc w:val="left"/>
      <w:pPr>
        <w:ind w:left="3240" w:hanging="360"/>
      </w:pPr>
    </w:lvl>
    <w:lvl w:ilvl="5" w:tplc="040E001B">
      <w:start w:val="1"/>
      <w:numFmt w:val="lowerRoman"/>
      <w:lvlText w:val="%6."/>
      <w:lvlJc w:val="right"/>
      <w:pPr>
        <w:ind w:left="3960" w:hanging="180"/>
      </w:pPr>
    </w:lvl>
    <w:lvl w:ilvl="6" w:tplc="040E000F">
      <w:start w:val="1"/>
      <w:numFmt w:val="decimal"/>
      <w:lvlText w:val="%7."/>
      <w:lvlJc w:val="left"/>
      <w:pPr>
        <w:ind w:left="4680" w:hanging="360"/>
      </w:pPr>
    </w:lvl>
    <w:lvl w:ilvl="7" w:tplc="040E0019">
      <w:start w:val="1"/>
      <w:numFmt w:val="lowerLetter"/>
      <w:lvlText w:val="%8."/>
      <w:lvlJc w:val="left"/>
      <w:pPr>
        <w:ind w:left="5400" w:hanging="360"/>
      </w:pPr>
    </w:lvl>
    <w:lvl w:ilvl="8" w:tplc="040E001B">
      <w:start w:val="1"/>
      <w:numFmt w:val="lowerRoman"/>
      <w:lvlText w:val="%9."/>
      <w:lvlJc w:val="right"/>
      <w:pPr>
        <w:ind w:left="6120" w:hanging="180"/>
      </w:pPr>
    </w:lvl>
  </w:abstractNum>
  <w:abstractNum w:abstractNumId="31" w15:restartNumberingAfterBreak="0">
    <w:nsid w:val="765858FF"/>
    <w:multiLevelType w:val="hybridMultilevel"/>
    <w:tmpl w:val="CC8C9BC2"/>
    <w:lvl w:ilvl="0" w:tplc="040E0017">
      <w:start w:val="1"/>
      <w:numFmt w:val="lowerLetter"/>
      <w:lvlText w:val="%1)"/>
      <w:lvlJc w:val="left"/>
      <w:pPr>
        <w:ind w:left="840" w:hanging="360"/>
      </w:pPr>
      <w:rPr>
        <w:rFonts w:hint="default"/>
      </w:rPr>
    </w:lvl>
    <w:lvl w:ilvl="1" w:tplc="45344866">
      <w:start w:val="1"/>
      <w:numFmt w:val="bullet"/>
      <w:lvlText w:val=""/>
      <w:lvlJc w:val="left"/>
      <w:pPr>
        <w:ind w:left="1560" w:hanging="360"/>
      </w:pPr>
      <w:rPr>
        <w:rFonts w:ascii="Symbol" w:hAnsi="Symbol" w:hint="default"/>
      </w:rPr>
    </w:lvl>
    <w:lvl w:ilvl="2" w:tplc="040E0005">
      <w:start w:val="1"/>
      <w:numFmt w:val="bullet"/>
      <w:lvlText w:val=""/>
      <w:lvlJc w:val="left"/>
      <w:pPr>
        <w:ind w:left="2280" w:hanging="360"/>
      </w:pPr>
      <w:rPr>
        <w:rFonts w:ascii="Wingdings" w:hAnsi="Wingdings" w:hint="default"/>
      </w:rPr>
    </w:lvl>
    <w:lvl w:ilvl="3" w:tplc="040E0001">
      <w:start w:val="1"/>
      <w:numFmt w:val="bullet"/>
      <w:lvlText w:val=""/>
      <w:lvlJc w:val="left"/>
      <w:pPr>
        <w:ind w:left="3000" w:hanging="360"/>
      </w:pPr>
      <w:rPr>
        <w:rFonts w:ascii="Symbol" w:hAnsi="Symbol" w:hint="default"/>
      </w:rPr>
    </w:lvl>
    <w:lvl w:ilvl="4" w:tplc="040E0003">
      <w:start w:val="1"/>
      <w:numFmt w:val="bullet"/>
      <w:lvlText w:val="o"/>
      <w:lvlJc w:val="left"/>
      <w:pPr>
        <w:ind w:left="3720" w:hanging="360"/>
      </w:pPr>
      <w:rPr>
        <w:rFonts w:ascii="Courier New" w:hAnsi="Courier New" w:cs="Courier New" w:hint="default"/>
      </w:rPr>
    </w:lvl>
    <w:lvl w:ilvl="5" w:tplc="040E0005">
      <w:start w:val="1"/>
      <w:numFmt w:val="bullet"/>
      <w:lvlText w:val=""/>
      <w:lvlJc w:val="left"/>
      <w:pPr>
        <w:ind w:left="4440" w:hanging="360"/>
      </w:pPr>
      <w:rPr>
        <w:rFonts w:ascii="Wingdings" w:hAnsi="Wingdings" w:hint="default"/>
      </w:rPr>
    </w:lvl>
    <w:lvl w:ilvl="6" w:tplc="040E0001">
      <w:start w:val="1"/>
      <w:numFmt w:val="bullet"/>
      <w:lvlText w:val=""/>
      <w:lvlJc w:val="left"/>
      <w:pPr>
        <w:ind w:left="5160" w:hanging="360"/>
      </w:pPr>
      <w:rPr>
        <w:rFonts w:ascii="Symbol" w:hAnsi="Symbol" w:hint="default"/>
      </w:rPr>
    </w:lvl>
    <w:lvl w:ilvl="7" w:tplc="040E0003">
      <w:start w:val="1"/>
      <w:numFmt w:val="bullet"/>
      <w:lvlText w:val="o"/>
      <w:lvlJc w:val="left"/>
      <w:pPr>
        <w:ind w:left="5880" w:hanging="360"/>
      </w:pPr>
      <w:rPr>
        <w:rFonts w:ascii="Courier New" w:hAnsi="Courier New" w:cs="Courier New" w:hint="default"/>
      </w:rPr>
    </w:lvl>
    <w:lvl w:ilvl="8" w:tplc="040E0005">
      <w:start w:val="1"/>
      <w:numFmt w:val="bullet"/>
      <w:lvlText w:val=""/>
      <w:lvlJc w:val="left"/>
      <w:pPr>
        <w:ind w:left="6600" w:hanging="360"/>
      </w:pPr>
      <w:rPr>
        <w:rFonts w:ascii="Wingdings" w:hAnsi="Wingdings" w:hint="default"/>
      </w:rPr>
    </w:lvl>
  </w:abstractNum>
  <w:abstractNum w:abstractNumId="32" w15:restartNumberingAfterBreak="0">
    <w:nsid w:val="7B86199C"/>
    <w:multiLevelType w:val="hybridMultilevel"/>
    <w:tmpl w:val="B8C4A5F6"/>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15"/>
  </w:num>
  <w:num w:numId="5">
    <w:abstractNumId w:val="18"/>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9"/>
  </w:num>
  <w:num w:numId="9">
    <w:abstractNumId w:val="14"/>
  </w:num>
  <w:num w:numId="10">
    <w:abstractNumId w:val="16"/>
  </w:num>
  <w:num w:numId="11">
    <w:abstractNumId w:val="17"/>
  </w:num>
  <w:num w:numId="12">
    <w:abstractNumId w:val="31"/>
  </w:num>
  <w:num w:numId="13">
    <w:abstractNumId w:val="9"/>
  </w:num>
  <w:num w:numId="14">
    <w:abstractNumId w:val="3"/>
  </w:num>
  <w:num w:numId="15">
    <w:abstractNumId w:val="27"/>
  </w:num>
  <w:num w:numId="16">
    <w:abstractNumId w:val="8"/>
  </w:num>
  <w:num w:numId="17">
    <w:abstractNumId w:val="19"/>
  </w:num>
  <w:num w:numId="18">
    <w:abstractNumId w:val="28"/>
  </w:num>
  <w:num w:numId="19">
    <w:abstractNumId w:val="2"/>
  </w:num>
  <w:num w:numId="20">
    <w:abstractNumId w:val="4"/>
  </w:num>
  <w:num w:numId="21">
    <w:abstractNumId w:val="22"/>
  </w:num>
  <w:num w:numId="22">
    <w:abstractNumId w:val="11"/>
  </w:num>
  <w:num w:numId="23">
    <w:abstractNumId w:val="10"/>
  </w:num>
  <w:num w:numId="24">
    <w:abstractNumId w:val="24"/>
  </w:num>
  <w:num w:numId="25">
    <w:abstractNumId w:val="13"/>
  </w:num>
  <w:num w:numId="26">
    <w:abstractNumId w:val="32"/>
  </w:num>
  <w:num w:numId="27">
    <w:abstractNumId w:val="1"/>
  </w:num>
  <w:num w:numId="28">
    <w:abstractNumId w:val="25"/>
  </w:num>
  <w:num w:numId="29">
    <w:abstractNumId w:val="26"/>
  </w:num>
  <w:num w:numId="30">
    <w:abstractNumId w:val="0"/>
  </w:num>
  <w:num w:numId="31">
    <w:abstractNumId w:val="23"/>
  </w:num>
  <w:num w:numId="32">
    <w:abstractNumId w:val="20"/>
  </w:num>
  <w:num w:numId="33">
    <w:abstractNumId w:val="21"/>
  </w:num>
  <w:num w:numId="34">
    <w:abstractNumId w:val="6"/>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748"/>
    <w:rsid w:val="000016CB"/>
    <w:rsid w:val="000016F9"/>
    <w:rsid w:val="000076ED"/>
    <w:rsid w:val="00007A94"/>
    <w:rsid w:val="0001030D"/>
    <w:rsid w:val="00010CE4"/>
    <w:rsid w:val="00012E0E"/>
    <w:rsid w:val="0001469C"/>
    <w:rsid w:val="00021EA1"/>
    <w:rsid w:val="00022489"/>
    <w:rsid w:val="000250E4"/>
    <w:rsid w:val="00032AD3"/>
    <w:rsid w:val="0004074F"/>
    <w:rsid w:val="00044C98"/>
    <w:rsid w:val="00047024"/>
    <w:rsid w:val="000549D8"/>
    <w:rsid w:val="00057585"/>
    <w:rsid w:val="000576C6"/>
    <w:rsid w:val="0006093B"/>
    <w:rsid w:val="0006550D"/>
    <w:rsid w:val="00066029"/>
    <w:rsid w:val="00067F39"/>
    <w:rsid w:val="00070A86"/>
    <w:rsid w:val="00077847"/>
    <w:rsid w:val="00077893"/>
    <w:rsid w:val="00091AC3"/>
    <w:rsid w:val="0009225B"/>
    <w:rsid w:val="000947DA"/>
    <w:rsid w:val="000A224C"/>
    <w:rsid w:val="000A2F76"/>
    <w:rsid w:val="000B4C5A"/>
    <w:rsid w:val="000C0BB3"/>
    <w:rsid w:val="000D109B"/>
    <w:rsid w:val="000D18B3"/>
    <w:rsid w:val="000D250F"/>
    <w:rsid w:val="000D49F2"/>
    <w:rsid w:val="000D6E8B"/>
    <w:rsid w:val="000E3689"/>
    <w:rsid w:val="000E38F2"/>
    <w:rsid w:val="000E3C24"/>
    <w:rsid w:val="000E71BA"/>
    <w:rsid w:val="000E7D11"/>
    <w:rsid w:val="001001F7"/>
    <w:rsid w:val="001002D5"/>
    <w:rsid w:val="00100542"/>
    <w:rsid w:val="0010766A"/>
    <w:rsid w:val="0011066C"/>
    <w:rsid w:val="00112716"/>
    <w:rsid w:val="00116C9A"/>
    <w:rsid w:val="00120F65"/>
    <w:rsid w:val="00122783"/>
    <w:rsid w:val="00124D7A"/>
    <w:rsid w:val="00141913"/>
    <w:rsid w:val="00143DCB"/>
    <w:rsid w:val="0015148A"/>
    <w:rsid w:val="00152761"/>
    <w:rsid w:val="00153E57"/>
    <w:rsid w:val="00162B3E"/>
    <w:rsid w:val="001632A1"/>
    <w:rsid w:val="00163AA8"/>
    <w:rsid w:val="00166A22"/>
    <w:rsid w:val="00171CF8"/>
    <w:rsid w:val="00176012"/>
    <w:rsid w:val="00180722"/>
    <w:rsid w:val="001830DF"/>
    <w:rsid w:val="00183155"/>
    <w:rsid w:val="0018494D"/>
    <w:rsid w:val="00196FC7"/>
    <w:rsid w:val="001A121D"/>
    <w:rsid w:val="001A22C9"/>
    <w:rsid w:val="001A25FC"/>
    <w:rsid w:val="001A4992"/>
    <w:rsid w:val="001A7906"/>
    <w:rsid w:val="001B1AB7"/>
    <w:rsid w:val="001B3322"/>
    <w:rsid w:val="001B4FA3"/>
    <w:rsid w:val="001C1BC7"/>
    <w:rsid w:val="001C2168"/>
    <w:rsid w:val="001C2CE2"/>
    <w:rsid w:val="001C3D49"/>
    <w:rsid w:val="001C669E"/>
    <w:rsid w:val="001D12D0"/>
    <w:rsid w:val="001D72E0"/>
    <w:rsid w:val="001E1B2C"/>
    <w:rsid w:val="001E773E"/>
    <w:rsid w:val="001F1537"/>
    <w:rsid w:val="002067B2"/>
    <w:rsid w:val="0021177F"/>
    <w:rsid w:val="00211E41"/>
    <w:rsid w:val="00221D91"/>
    <w:rsid w:val="00221E58"/>
    <w:rsid w:val="00225441"/>
    <w:rsid w:val="002307F2"/>
    <w:rsid w:val="00234394"/>
    <w:rsid w:val="00241C40"/>
    <w:rsid w:val="00245E6D"/>
    <w:rsid w:val="0024790B"/>
    <w:rsid w:val="002501DE"/>
    <w:rsid w:val="00253BBA"/>
    <w:rsid w:val="00260259"/>
    <w:rsid w:val="00261E69"/>
    <w:rsid w:val="00264D25"/>
    <w:rsid w:val="00266BD0"/>
    <w:rsid w:val="0026759A"/>
    <w:rsid w:val="00273A88"/>
    <w:rsid w:val="00274629"/>
    <w:rsid w:val="002817B4"/>
    <w:rsid w:val="00282BBC"/>
    <w:rsid w:val="00286954"/>
    <w:rsid w:val="0029170B"/>
    <w:rsid w:val="00295EA2"/>
    <w:rsid w:val="00297E28"/>
    <w:rsid w:val="002A1045"/>
    <w:rsid w:val="002A19A7"/>
    <w:rsid w:val="002A20E8"/>
    <w:rsid w:val="002A6A42"/>
    <w:rsid w:val="002C08D4"/>
    <w:rsid w:val="002C0AF2"/>
    <w:rsid w:val="002C146D"/>
    <w:rsid w:val="002C2262"/>
    <w:rsid w:val="002C27F2"/>
    <w:rsid w:val="002C2C7F"/>
    <w:rsid w:val="002C3305"/>
    <w:rsid w:val="002C4224"/>
    <w:rsid w:val="002C6AC1"/>
    <w:rsid w:val="002C6D42"/>
    <w:rsid w:val="002D04E5"/>
    <w:rsid w:val="002D271E"/>
    <w:rsid w:val="002D4C02"/>
    <w:rsid w:val="002D6DF6"/>
    <w:rsid w:val="002D7AB8"/>
    <w:rsid w:val="00302241"/>
    <w:rsid w:val="003121E4"/>
    <w:rsid w:val="00312F03"/>
    <w:rsid w:val="00313E10"/>
    <w:rsid w:val="00315EB8"/>
    <w:rsid w:val="00317D81"/>
    <w:rsid w:val="0032217C"/>
    <w:rsid w:val="0033125F"/>
    <w:rsid w:val="00331E89"/>
    <w:rsid w:val="00344C88"/>
    <w:rsid w:val="003479A6"/>
    <w:rsid w:val="00351324"/>
    <w:rsid w:val="00354226"/>
    <w:rsid w:val="003561D0"/>
    <w:rsid w:val="00356CF1"/>
    <w:rsid w:val="003626A7"/>
    <w:rsid w:val="00372763"/>
    <w:rsid w:val="00375D69"/>
    <w:rsid w:val="0038440E"/>
    <w:rsid w:val="003948AD"/>
    <w:rsid w:val="003A01A0"/>
    <w:rsid w:val="003A2C4C"/>
    <w:rsid w:val="003A3632"/>
    <w:rsid w:val="003A5859"/>
    <w:rsid w:val="003A7503"/>
    <w:rsid w:val="003B713D"/>
    <w:rsid w:val="003C3932"/>
    <w:rsid w:val="003C6F99"/>
    <w:rsid w:val="003D024D"/>
    <w:rsid w:val="003D1191"/>
    <w:rsid w:val="003E504F"/>
    <w:rsid w:val="003F1262"/>
    <w:rsid w:val="003F20C4"/>
    <w:rsid w:val="003F55D2"/>
    <w:rsid w:val="003F78B6"/>
    <w:rsid w:val="003F7A83"/>
    <w:rsid w:val="00400EF0"/>
    <w:rsid w:val="0040175B"/>
    <w:rsid w:val="00402DCD"/>
    <w:rsid w:val="004055F2"/>
    <w:rsid w:val="00406E38"/>
    <w:rsid w:val="00407F68"/>
    <w:rsid w:val="00417C0F"/>
    <w:rsid w:val="00417DB8"/>
    <w:rsid w:val="004232CD"/>
    <w:rsid w:val="004243B4"/>
    <w:rsid w:val="00432164"/>
    <w:rsid w:val="004328A6"/>
    <w:rsid w:val="0044134C"/>
    <w:rsid w:val="0044315A"/>
    <w:rsid w:val="00443892"/>
    <w:rsid w:val="00451067"/>
    <w:rsid w:val="004537DD"/>
    <w:rsid w:val="00455E60"/>
    <w:rsid w:val="00456F60"/>
    <w:rsid w:val="004609D6"/>
    <w:rsid w:val="00464AA9"/>
    <w:rsid w:val="00471FCB"/>
    <w:rsid w:val="00474EF5"/>
    <w:rsid w:val="004817E4"/>
    <w:rsid w:val="00492E53"/>
    <w:rsid w:val="0049622D"/>
    <w:rsid w:val="00497E31"/>
    <w:rsid w:val="004A0741"/>
    <w:rsid w:val="004A0EA1"/>
    <w:rsid w:val="004A1E17"/>
    <w:rsid w:val="004A4DB7"/>
    <w:rsid w:val="004A771D"/>
    <w:rsid w:val="004A7F26"/>
    <w:rsid w:val="004B35DD"/>
    <w:rsid w:val="004B3660"/>
    <w:rsid w:val="004B3B1F"/>
    <w:rsid w:val="004C0685"/>
    <w:rsid w:val="004C0904"/>
    <w:rsid w:val="004C32D0"/>
    <w:rsid w:val="004C374A"/>
    <w:rsid w:val="004C46A4"/>
    <w:rsid w:val="004C4C7A"/>
    <w:rsid w:val="004C4E4B"/>
    <w:rsid w:val="004D073B"/>
    <w:rsid w:val="004D75F5"/>
    <w:rsid w:val="004D7692"/>
    <w:rsid w:val="004E03C2"/>
    <w:rsid w:val="004E7398"/>
    <w:rsid w:val="004F1F11"/>
    <w:rsid w:val="004F4A6C"/>
    <w:rsid w:val="004F7BAA"/>
    <w:rsid w:val="00500829"/>
    <w:rsid w:val="005013E3"/>
    <w:rsid w:val="0050363C"/>
    <w:rsid w:val="00513691"/>
    <w:rsid w:val="00516DE7"/>
    <w:rsid w:val="00525839"/>
    <w:rsid w:val="00533B22"/>
    <w:rsid w:val="00544FE9"/>
    <w:rsid w:val="00552B29"/>
    <w:rsid w:val="00553AAC"/>
    <w:rsid w:val="00553AB3"/>
    <w:rsid w:val="005561CD"/>
    <w:rsid w:val="00571887"/>
    <w:rsid w:val="00572599"/>
    <w:rsid w:val="00572631"/>
    <w:rsid w:val="00581E13"/>
    <w:rsid w:val="005834CB"/>
    <w:rsid w:val="005873B2"/>
    <w:rsid w:val="005B2538"/>
    <w:rsid w:val="005B4E70"/>
    <w:rsid w:val="005B5576"/>
    <w:rsid w:val="005C31B6"/>
    <w:rsid w:val="005D0272"/>
    <w:rsid w:val="005D4095"/>
    <w:rsid w:val="005D420F"/>
    <w:rsid w:val="005E10AB"/>
    <w:rsid w:val="005E2523"/>
    <w:rsid w:val="005E31CD"/>
    <w:rsid w:val="005E5EBE"/>
    <w:rsid w:val="005E6154"/>
    <w:rsid w:val="005F1F03"/>
    <w:rsid w:val="005F3F2D"/>
    <w:rsid w:val="005F68FB"/>
    <w:rsid w:val="005F7112"/>
    <w:rsid w:val="005F7B91"/>
    <w:rsid w:val="006017F8"/>
    <w:rsid w:val="00602473"/>
    <w:rsid w:val="00604808"/>
    <w:rsid w:val="006065F1"/>
    <w:rsid w:val="00611663"/>
    <w:rsid w:val="00612F8C"/>
    <w:rsid w:val="00613B5B"/>
    <w:rsid w:val="00613BC5"/>
    <w:rsid w:val="00615593"/>
    <w:rsid w:val="0062281E"/>
    <w:rsid w:val="00623289"/>
    <w:rsid w:val="00627742"/>
    <w:rsid w:val="00630384"/>
    <w:rsid w:val="00633651"/>
    <w:rsid w:val="006363C2"/>
    <w:rsid w:val="0064426E"/>
    <w:rsid w:val="006466FB"/>
    <w:rsid w:val="0065374E"/>
    <w:rsid w:val="00654E9F"/>
    <w:rsid w:val="0065581E"/>
    <w:rsid w:val="00656807"/>
    <w:rsid w:val="00660473"/>
    <w:rsid w:val="006744CD"/>
    <w:rsid w:val="00674A1D"/>
    <w:rsid w:val="00674FB3"/>
    <w:rsid w:val="00676C26"/>
    <w:rsid w:val="00677EB2"/>
    <w:rsid w:val="00681DD7"/>
    <w:rsid w:val="00683378"/>
    <w:rsid w:val="0068390F"/>
    <w:rsid w:val="0069579F"/>
    <w:rsid w:val="006A4D4F"/>
    <w:rsid w:val="006B1BEE"/>
    <w:rsid w:val="006B5D0D"/>
    <w:rsid w:val="006C037C"/>
    <w:rsid w:val="006C2715"/>
    <w:rsid w:val="006C4F03"/>
    <w:rsid w:val="006C58B2"/>
    <w:rsid w:val="006C6ABA"/>
    <w:rsid w:val="006C6F76"/>
    <w:rsid w:val="006D265C"/>
    <w:rsid w:val="006D6972"/>
    <w:rsid w:val="006E2108"/>
    <w:rsid w:val="006E4924"/>
    <w:rsid w:val="006E4B0D"/>
    <w:rsid w:val="006F008F"/>
    <w:rsid w:val="006F13D4"/>
    <w:rsid w:val="00700062"/>
    <w:rsid w:val="00700585"/>
    <w:rsid w:val="00711B57"/>
    <w:rsid w:val="00713300"/>
    <w:rsid w:val="00714E3A"/>
    <w:rsid w:val="007153B4"/>
    <w:rsid w:val="007158B4"/>
    <w:rsid w:val="007173DC"/>
    <w:rsid w:val="00720E86"/>
    <w:rsid w:val="0072123F"/>
    <w:rsid w:val="00721824"/>
    <w:rsid w:val="00724A76"/>
    <w:rsid w:val="00724BBE"/>
    <w:rsid w:val="00725911"/>
    <w:rsid w:val="00732123"/>
    <w:rsid w:val="00737624"/>
    <w:rsid w:val="00745AC9"/>
    <w:rsid w:val="007477B8"/>
    <w:rsid w:val="0075262F"/>
    <w:rsid w:val="00752765"/>
    <w:rsid w:val="00754889"/>
    <w:rsid w:val="007577EB"/>
    <w:rsid w:val="00761147"/>
    <w:rsid w:val="0076257E"/>
    <w:rsid w:val="00766BA9"/>
    <w:rsid w:val="00775DA2"/>
    <w:rsid w:val="00776344"/>
    <w:rsid w:val="00780744"/>
    <w:rsid w:val="00781389"/>
    <w:rsid w:val="0078330F"/>
    <w:rsid w:val="00791A9B"/>
    <w:rsid w:val="007A057F"/>
    <w:rsid w:val="007A421F"/>
    <w:rsid w:val="007A4FD6"/>
    <w:rsid w:val="007A6414"/>
    <w:rsid w:val="007A79A5"/>
    <w:rsid w:val="007B46A3"/>
    <w:rsid w:val="007B6702"/>
    <w:rsid w:val="007B785D"/>
    <w:rsid w:val="007C09D9"/>
    <w:rsid w:val="007C2102"/>
    <w:rsid w:val="007C5DBB"/>
    <w:rsid w:val="007C6463"/>
    <w:rsid w:val="007C6908"/>
    <w:rsid w:val="007C6CED"/>
    <w:rsid w:val="007D0870"/>
    <w:rsid w:val="007D3639"/>
    <w:rsid w:val="007D3C26"/>
    <w:rsid w:val="007D3E18"/>
    <w:rsid w:val="007D4E00"/>
    <w:rsid w:val="007E3F70"/>
    <w:rsid w:val="007E40FA"/>
    <w:rsid w:val="007E7550"/>
    <w:rsid w:val="007F3125"/>
    <w:rsid w:val="007F4279"/>
    <w:rsid w:val="007F7D02"/>
    <w:rsid w:val="00801636"/>
    <w:rsid w:val="008129B8"/>
    <w:rsid w:val="00814C83"/>
    <w:rsid w:val="008215AD"/>
    <w:rsid w:val="00824293"/>
    <w:rsid w:val="0082782B"/>
    <w:rsid w:val="00833067"/>
    <w:rsid w:val="00833C95"/>
    <w:rsid w:val="00840C0B"/>
    <w:rsid w:val="0084408E"/>
    <w:rsid w:val="00845D8A"/>
    <w:rsid w:val="00851052"/>
    <w:rsid w:val="00851E3F"/>
    <w:rsid w:val="00853FA4"/>
    <w:rsid w:val="00855DE1"/>
    <w:rsid w:val="008573F7"/>
    <w:rsid w:val="008642C6"/>
    <w:rsid w:val="008656A5"/>
    <w:rsid w:val="00865A50"/>
    <w:rsid w:val="00870EB5"/>
    <w:rsid w:val="008806F0"/>
    <w:rsid w:val="00882824"/>
    <w:rsid w:val="00884C56"/>
    <w:rsid w:val="00891279"/>
    <w:rsid w:val="00892C0B"/>
    <w:rsid w:val="00893533"/>
    <w:rsid w:val="00894514"/>
    <w:rsid w:val="0089540B"/>
    <w:rsid w:val="00897E56"/>
    <w:rsid w:val="008A55CA"/>
    <w:rsid w:val="008B1435"/>
    <w:rsid w:val="008B2873"/>
    <w:rsid w:val="008B5B51"/>
    <w:rsid w:val="008B5BF9"/>
    <w:rsid w:val="008C36A3"/>
    <w:rsid w:val="008C7203"/>
    <w:rsid w:val="008D39B3"/>
    <w:rsid w:val="008E3A4C"/>
    <w:rsid w:val="008F1B60"/>
    <w:rsid w:val="008F327D"/>
    <w:rsid w:val="008F43CF"/>
    <w:rsid w:val="00900C97"/>
    <w:rsid w:val="009066B3"/>
    <w:rsid w:val="009115E9"/>
    <w:rsid w:val="00912499"/>
    <w:rsid w:val="009237B9"/>
    <w:rsid w:val="0093187D"/>
    <w:rsid w:val="00932317"/>
    <w:rsid w:val="00934733"/>
    <w:rsid w:val="009350C5"/>
    <w:rsid w:val="00936E5D"/>
    <w:rsid w:val="00940DFF"/>
    <w:rsid w:val="00941747"/>
    <w:rsid w:val="0094267B"/>
    <w:rsid w:val="00943DCE"/>
    <w:rsid w:val="00951D01"/>
    <w:rsid w:val="00957D40"/>
    <w:rsid w:val="00957F3B"/>
    <w:rsid w:val="00962F10"/>
    <w:rsid w:val="00964749"/>
    <w:rsid w:val="00964DDB"/>
    <w:rsid w:val="009674D7"/>
    <w:rsid w:val="00967EBB"/>
    <w:rsid w:val="00967FBE"/>
    <w:rsid w:val="00970B39"/>
    <w:rsid w:val="00977EB7"/>
    <w:rsid w:val="00981925"/>
    <w:rsid w:val="00993843"/>
    <w:rsid w:val="00993F63"/>
    <w:rsid w:val="00995E75"/>
    <w:rsid w:val="00996DB2"/>
    <w:rsid w:val="00997154"/>
    <w:rsid w:val="009A0715"/>
    <w:rsid w:val="009A29C5"/>
    <w:rsid w:val="009A5E40"/>
    <w:rsid w:val="009B14C0"/>
    <w:rsid w:val="009B7897"/>
    <w:rsid w:val="009C093C"/>
    <w:rsid w:val="009C15C6"/>
    <w:rsid w:val="009C4337"/>
    <w:rsid w:val="009D3814"/>
    <w:rsid w:val="009D5F3A"/>
    <w:rsid w:val="009E1FA4"/>
    <w:rsid w:val="009E2BBE"/>
    <w:rsid w:val="009E381B"/>
    <w:rsid w:val="009F41D4"/>
    <w:rsid w:val="009F58B7"/>
    <w:rsid w:val="009F5AB6"/>
    <w:rsid w:val="009F6780"/>
    <w:rsid w:val="009F7187"/>
    <w:rsid w:val="00A00549"/>
    <w:rsid w:val="00A0569E"/>
    <w:rsid w:val="00A07619"/>
    <w:rsid w:val="00A14A9B"/>
    <w:rsid w:val="00A15B48"/>
    <w:rsid w:val="00A1622A"/>
    <w:rsid w:val="00A34D45"/>
    <w:rsid w:val="00A36E24"/>
    <w:rsid w:val="00A40BDB"/>
    <w:rsid w:val="00A436C6"/>
    <w:rsid w:val="00A4476B"/>
    <w:rsid w:val="00A45958"/>
    <w:rsid w:val="00A515EB"/>
    <w:rsid w:val="00A5180B"/>
    <w:rsid w:val="00A5187E"/>
    <w:rsid w:val="00A55F23"/>
    <w:rsid w:val="00A63B09"/>
    <w:rsid w:val="00A64467"/>
    <w:rsid w:val="00A66BDD"/>
    <w:rsid w:val="00A7095D"/>
    <w:rsid w:val="00A71038"/>
    <w:rsid w:val="00A718BD"/>
    <w:rsid w:val="00A73A5A"/>
    <w:rsid w:val="00A80A0F"/>
    <w:rsid w:val="00A850BC"/>
    <w:rsid w:val="00A86748"/>
    <w:rsid w:val="00A90A1B"/>
    <w:rsid w:val="00A92983"/>
    <w:rsid w:val="00A93594"/>
    <w:rsid w:val="00A9571D"/>
    <w:rsid w:val="00A9597D"/>
    <w:rsid w:val="00AA03C4"/>
    <w:rsid w:val="00AA19DC"/>
    <w:rsid w:val="00AA2335"/>
    <w:rsid w:val="00AA2ABF"/>
    <w:rsid w:val="00AA580C"/>
    <w:rsid w:val="00AA7B8A"/>
    <w:rsid w:val="00AB0FDA"/>
    <w:rsid w:val="00AB3119"/>
    <w:rsid w:val="00AB3B14"/>
    <w:rsid w:val="00AB6ED1"/>
    <w:rsid w:val="00AC0803"/>
    <w:rsid w:val="00AC0CD2"/>
    <w:rsid w:val="00AC2265"/>
    <w:rsid w:val="00AD1E37"/>
    <w:rsid w:val="00AD5459"/>
    <w:rsid w:val="00AE7233"/>
    <w:rsid w:val="00AF0089"/>
    <w:rsid w:val="00AF11EE"/>
    <w:rsid w:val="00AF5DEA"/>
    <w:rsid w:val="00B001E4"/>
    <w:rsid w:val="00B02713"/>
    <w:rsid w:val="00B02C2F"/>
    <w:rsid w:val="00B042E0"/>
    <w:rsid w:val="00B107F0"/>
    <w:rsid w:val="00B262C4"/>
    <w:rsid w:val="00B3245B"/>
    <w:rsid w:val="00B53DDE"/>
    <w:rsid w:val="00B57476"/>
    <w:rsid w:val="00B62295"/>
    <w:rsid w:val="00B6378C"/>
    <w:rsid w:val="00B63B51"/>
    <w:rsid w:val="00B70850"/>
    <w:rsid w:val="00B721A7"/>
    <w:rsid w:val="00B73646"/>
    <w:rsid w:val="00B80635"/>
    <w:rsid w:val="00B80715"/>
    <w:rsid w:val="00B830AE"/>
    <w:rsid w:val="00B8483D"/>
    <w:rsid w:val="00B85441"/>
    <w:rsid w:val="00B85C59"/>
    <w:rsid w:val="00BA02C9"/>
    <w:rsid w:val="00BA1FFD"/>
    <w:rsid w:val="00BA3D2C"/>
    <w:rsid w:val="00BB04B6"/>
    <w:rsid w:val="00BB05E0"/>
    <w:rsid w:val="00BB37AC"/>
    <w:rsid w:val="00BB3A9E"/>
    <w:rsid w:val="00BB7EBC"/>
    <w:rsid w:val="00BC06B9"/>
    <w:rsid w:val="00BC1883"/>
    <w:rsid w:val="00BC6038"/>
    <w:rsid w:val="00BC732B"/>
    <w:rsid w:val="00BD0745"/>
    <w:rsid w:val="00BD14B1"/>
    <w:rsid w:val="00BD1F8A"/>
    <w:rsid w:val="00BD4420"/>
    <w:rsid w:val="00BD4B2C"/>
    <w:rsid w:val="00BD7701"/>
    <w:rsid w:val="00BE1B37"/>
    <w:rsid w:val="00BE3ABB"/>
    <w:rsid w:val="00BE4B77"/>
    <w:rsid w:val="00BE4CC5"/>
    <w:rsid w:val="00BE649E"/>
    <w:rsid w:val="00BE7992"/>
    <w:rsid w:val="00BF0623"/>
    <w:rsid w:val="00BF3CE5"/>
    <w:rsid w:val="00C10268"/>
    <w:rsid w:val="00C106EB"/>
    <w:rsid w:val="00C1201A"/>
    <w:rsid w:val="00C13C52"/>
    <w:rsid w:val="00C168D6"/>
    <w:rsid w:val="00C17C17"/>
    <w:rsid w:val="00C200AC"/>
    <w:rsid w:val="00C22293"/>
    <w:rsid w:val="00C26106"/>
    <w:rsid w:val="00C303DE"/>
    <w:rsid w:val="00C308E2"/>
    <w:rsid w:val="00C339E3"/>
    <w:rsid w:val="00C36584"/>
    <w:rsid w:val="00C40D64"/>
    <w:rsid w:val="00C42AC3"/>
    <w:rsid w:val="00C4315D"/>
    <w:rsid w:val="00C64B0E"/>
    <w:rsid w:val="00C70D46"/>
    <w:rsid w:val="00C76F1A"/>
    <w:rsid w:val="00C809D2"/>
    <w:rsid w:val="00C823C0"/>
    <w:rsid w:val="00C84CE9"/>
    <w:rsid w:val="00C852B1"/>
    <w:rsid w:val="00C8707D"/>
    <w:rsid w:val="00C87B37"/>
    <w:rsid w:val="00C92E94"/>
    <w:rsid w:val="00C96958"/>
    <w:rsid w:val="00CA09EF"/>
    <w:rsid w:val="00CB1D68"/>
    <w:rsid w:val="00CB26C8"/>
    <w:rsid w:val="00CB3A5C"/>
    <w:rsid w:val="00CB61D0"/>
    <w:rsid w:val="00CC0767"/>
    <w:rsid w:val="00CC35CC"/>
    <w:rsid w:val="00CD5056"/>
    <w:rsid w:val="00CD7200"/>
    <w:rsid w:val="00CE00D8"/>
    <w:rsid w:val="00CE2161"/>
    <w:rsid w:val="00CE2A3F"/>
    <w:rsid w:val="00CE320B"/>
    <w:rsid w:val="00CE5CC5"/>
    <w:rsid w:val="00CE77A5"/>
    <w:rsid w:val="00CF3CD2"/>
    <w:rsid w:val="00D06092"/>
    <w:rsid w:val="00D066C7"/>
    <w:rsid w:val="00D1291A"/>
    <w:rsid w:val="00D16286"/>
    <w:rsid w:val="00D27040"/>
    <w:rsid w:val="00D4177A"/>
    <w:rsid w:val="00D420CD"/>
    <w:rsid w:val="00D43647"/>
    <w:rsid w:val="00D4472D"/>
    <w:rsid w:val="00D45C3D"/>
    <w:rsid w:val="00D53705"/>
    <w:rsid w:val="00D647FC"/>
    <w:rsid w:val="00D70A50"/>
    <w:rsid w:val="00D73553"/>
    <w:rsid w:val="00D73669"/>
    <w:rsid w:val="00D746F0"/>
    <w:rsid w:val="00D74990"/>
    <w:rsid w:val="00D749A3"/>
    <w:rsid w:val="00D75327"/>
    <w:rsid w:val="00D903D8"/>
    <w:rsid w:val="00D91127"/>
    <w:rsid w:val="00D92194"/>
    <w:rsid w:val="00D962DA"/>
    <w:rsid w:val="00DA0144"/>
    <w:rsid w:val="00DA0B35"/>
    <w:rsid w:val="00DA580B"/>
    <w:rsid w:val="00DB056D"/>
    <w:rsid w:val="00DB3D6D"/>
    <w:rsid w:val="00DB76BE"/>
    <w:rsid w:val="00DC22A2"/>
    <w:rsid w:val="00DC4959"/>
    <w:rsid w:val="00DD07E3"/>
    <w:rsid w:val="00DD3177"/>
    <w:rsid w:val="00DE316E"/>
    <w:rsid w:val="00DF0F99"/>
    <w:rsid w:val="00DF436F"/>
    <w:rsid w:val="00DF467F"/>
    <w:rsid w:val="00DF79FB"/>
    <w:rsid w:val="00DF7A02"/>
    <w:rsid w:val="00E00022"/>
    <w:rsid w:val="00E01C25"/>
    <w:rsid w:val="00E05707"/>
    <w:rsid w:val="00E05E93"/>
    <w:rsid w:val="00E10A20"/>
    <w:rsid w:val="00E10EA3"/>
    <w:rsid w:val="00E11A56"/>
    <w:rsid w:val="00E12B12"/>
    <w:rsid w:val="00E13B65"/>
    <w:rsid w:val="00E14079"/>
    <w:rsid w:val="00E21BC9"/>
    <w:rsid w:val="00E27289"/>
    <w:rsid w:val="00E32483"/>
    <w:rsid w:val="00E457F3"/>
    <w:rsid w:val="00E50730"/>
    <w:rsid w:val="00E5703D"/>
    <w:rsid w:val="00E650DE"/>
    <w:rsid w:val="00E705D4"/>
    <w:rsid w:val="00E752BC"/>
    <w:rsid w:val="00E837D5"/>
    <w:rsid w:val="00E917BC"/>
    <w:rsid w:val="00E925A4"/>
    <w:rsid w:val="00EA2B9B"/>
    <w:rsid w:val="00EA5109"/>
    <w:rsid w:val="00EA5316"/>
    <w:rsid w:val="00EA6BFD"/>
    <w:rsid w:val="00EB08F7"/>
    <w:rsid w:val="00EB1D1F"/>
    <w:rsid w:val="00EB3D26"/>
    <w:rsid w:val="00EC0C52"/>
    <w:rsid w:val="00EC125C"/>
    <w:rsid w:val="00EC3E9A"/>
    <w:rsid w:val="00EC60F6"/>
    <w:rsid w:val="00ED23B1"/>
    <w:rsid w:val="00ED4895"/>
    <w:rsid w:val="00ED4D53"/>
    <w:rsid w:val="00ED7A1B"/>
    <w:rsid w:val="00EE6DF6"/>
    <w:rsid w:val="00EF15CD"/>
    <w:rsid w:val="00F00320"/>
    <w:rsid w:val="00F026EA"/>
    <w:rsid w:val="00F03417"/>
    <w:rsid w:val="00F03981"/>
    <w:rsid w:val="00F05415"/>
    <w:rsid w:val="00F079BC"/>
    <w:rsid w:val="00F12FFA"/>
    <w:rsid w:val="00F25EC9"/>
    <w:rsid w:val="00F322A1"/>
    <w:rsid w:val="00F32AF9"/>
    <w:rsid w:val="00F32B5F"/>
    <w:rsid w:val="00F33BBA"/>
    <w:rsid w:val="00F33CDC"/>
    <w:rsid w:val="00F345F0"/>
    <w:rsid w:val="00F44D17"/>
    <w:rsid w:val="00F452E2"/>
    <w:rsid w:val="00F5076E"/>
    <w:rsid w:val="00F55B84"/>
    <w:rsid w:val="00F663F2"/>
    <w:rsid w:val="00F672E6"/>
    <w:rsid w:val="00F74B67"/>
    <w:rsid w:val="00F81C74"/>
    <w:rsid w:val="00F822A9"/>
    <w:rsid w:val="00F839A9"/>
    <w:rsid w:val="00F937FE"/>
    <w:rsid w:val="00FA0476"/>
    <w:rsid w:val="00FA1BAA"/>
    <w:rsid w:val="00FA34DD"/>
    <w:rsid w:val="00FA5888"/>
    <w:rsid w:val="00FB3BD5"/>
    <w:rsid w:val="00FB4162"/>
    <w:rsid w:val="00FB444D"/>
    <w:rsid w:val="00FC11E7"/>
    <w:rsid w:val="00FC2B84"/>
    <w:rsid w:val="00FC6A2C"/>
    <w:rsid w:val="00FC6C57"/>
    <w:rsid w:val="00FD08A2"/>
    <w:rsid w:val="00FE276D"/>
    <w:rsid w:val="00FE2C41"/>
    <w:rsid w:val="00FF01D9"/>
    <w:rsid w:val="00FF1EAC"/>
    <w:rsid w:val="00FF2C6A"/>
    <w:rsid w:val="00FF5B38"/>
    <w:rsid w:val="00FF6539"/>
    <w:rsid w:val="00FF7D7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1154C"/>
  <w15:docId w15:val="{B67801E6-6A10-4EFC-BFD0-268ECBA7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A86748"/>
    <w:pPr>
      <w:spacing w:line="256" w:lineRule="auto"/>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A86748"/>
    <w:pPr>
      <w:ind w:left="720"/>
      <w:contextualSpacing/>
    </w:pPr>
  </w:style>
  <w:style w:type="paragraph" w:customStyle="1" w:styleId="Listaszerbekezds1">
    <w:name w:val="Listaszerű bekezdés1"/>
    <w:basedOn w:val="Norml"/>
    <w:rsid w:val="00A86748"/>
    <w:pPr>
      <w:spacing w:after="200" w:line="276" w:lineRule="auto"/>
      <w:ind w:left="720"/>
      <w:contextualSpacing/>
    </w:pPr>
    <w:rPr>
      <w:rFonts w:ascii="Calibri" w:eastAsia="Times New Roman" w:hAnsi="Calibri" w:cs="Times New Roman"/>
    </w:rPr>
  </w:style>
  <w:style w:type="paragraph" w:styleId="lfej">
    <w:name w:val="header"/>
    <w:basedOn w:val="Norml"/>
    <w:link w:val="lfejChar"/>
    <w:uiPriority w:val="99"/>
    <w:unhideWhenUsed/>
    <w:rsid w:val="005F68FB"/>
    <w:pPr>
      <w:tabs>
        <w:tab w:val="center" w:pos="4536"/>
        <w:tab w:val="right" w:pos="9072"/>
      </w:tabs>
      <w:spacing w:after="0" w:line="240" w:lineRule="auto"/>
    </w:pPr>
  </w:style>
  <w:style w:type="character" w:customStyle="1" w:styleId="lfejChar">
    <w:name w:val="Élőfej Char"/>
    <w:basedOn w:val="Bekezdsalapbettpusa"/>
    <w:link w:val="lfej"/>
    <w:uiPriority w:val="99"/>
    <w:rsid w:val="005F68FB"/>
  </w:style>
  <w:style w:type="paragraph" w:styleId="llb">
    <w:name w:val="footer"/>
    <w:basedOn w:val="Norml"/>
    <w:link w:val="llbChar"/>
    <w:uiPriority w:val="99"/>
    <w:unhideWhenUsed/>
    <w:rsid w:val="005F68FB"/>
    <w:pPr>
      <w:tabs>
        <w:tab w:val="center" w:pos="4536"/>
        <w:tab w:val="right" w:pos="9072"/>
      </w:tabs>
      <w:spacing w:after="0" w:line="240" w:lineRule="auto"/>
    </w:pPr>
  </w:style>
  <w:style w:type="character" w:customStyle="1" w:styleId="llbChar">
    <w:name w:val="Élőláb Char"/>
    <w:basedOn w:val="Bekezdsalapbettpusa"/>
    <w:link w:val="llb"/>
    <w:uiPriority w:val="99"/>
    <w:rsid w:val="005F68FB"/>
  </w:style>
  <w:style w:type="paragraph" w:styleId="Buborkszveg">
    <w:name w:val="Balloon Text"/>
    <w:basedOn w:val="Norml"/>
    <w:link w:val="BuborkszvegChar"/>
    <w:uiPriority w:val="99"/>
    <w:semiHidden/>
    <w:unhideWhenUsed/>
    <w:rsid w:val="00CC076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C0767"/>
    <w:rPr>
      <w:rFonts w:ascii="Tahoma" w:hAnsi="Tahoma" w:cs="Tahoma"/>
      <w:sz w:val="16"/>
      <w:szCs w:val="16"/>
    </w:rPr>
  </w:style>
  <w:style w:type="character" w:styleId="Jegyzethivatkozs">
    <w:name w:val="annotation reference"/>
    <w:basedOn w:val="Bekezdsalapbettpusa"/>
    <w:uiPriority w:val="99"/>
    <w:semiHidden/>
    <w:unhideWhenUsed/>
    <w:rsid w:val="005B2538"/>
    <w:rPr>
      <w:sz w:val="16"/>
      <w:szCs w:val="16"/>
    </w:rPr>
  </w:style>
  <w:style w:type="paragraph" w:styleId="Jegyzetszveg">
    <w:name w:val="annotation text"/>
    <w:basedOn w:val="Norml"/>
    <w:link w:val="JegyzetszvegChar"/>
    <w:uiPriority w:val="99"/>
    <w:semiHidden/>
    <w:unhideWhenUsed/>
    <w:rsid w:val="005B2538"/>
    <w:pPr>
      <w:spacing w:line="240" w:lineRule="auto"/>
    </w:pPr>
    <w:rPr>
      <w:sz w:val="20"/>
      <w:szCs w:val="20"/>
    </w:rPr>
  </w:style>
  <w:style w:type="character" w:customStyle="1" w:styleId="JegyzetszvegChar">
    <w:name w:val="Jegyzetszöveg Char"/>
    <w:basedOn w:val="Bekezdsalapbettpusa"/>
    <w:link w:val="Jegyzetszveg"/>
    <w:uiPriority w:val="99"/>
    <w:semiHidden/>
    <w:rsid w:val="005B2538"/>
    <w:rPr>
      <w:sz w:val="20"/>
      <w:szCs w:val="20"/>
    </w:rPr>
  </w:style>
  <w:style w:type="paragraph" w:styleId="Megjegyzstrgya">
    <w:name w:val="annotation subject"/>
    <w:basedOn w:val="Jegyzetszveg"/>
    <w:next w:val="Jegyzetszveg"/>
    <w:link w:val="MegjegyzstrgyaChar"/>
    <w:uiPriority w:val="99"/>
    <w:semiHidden/>
    <w:unhideWhenUsed/>
    <w:rsid w:val="005B2538"/>
    <w:rPr>
      <w:b/>
      <w:bCs/>
    </w:rPr>
  </w:style>
  <w:style w:type="character" w:customStyle="1" w:styleId="MegjegyzstrgyaChar">
    <w:name w:val="Megjegyzés tárgya Char"/>
    <w:basedOn w:val="JegyzetszvegChar"/>
    <w:link w:val="Megjegyzstrgya"/>
    <w:uiPriority w:val="99"/>
    <w:semiHidden/>
    <w:rsid w:val="005B2538"/>
    <w:rPr>
      <w:b/>
      <w:bCs/>
      <w:sz w:val="20"/>
      <w:szCs w:val="20"/>
    </w:rPr>
  </w:style>
  <w:style w:type="paragraph" w:styleId="Vltozat">
    <w:name w:val="Revision"/>
    <w:hidden/>
    <w:uiPriority w:val="99"/>
    <w:semiHidden/>
    <w:rsid w:val="00DF0F99"/>
    <w:pPr>
      <w:spacing w:after="0" w:line="240" w:lineRule="auto"/>
    </w:pPr>
  </w:style>
  <w:style w:type="character" w:styleId="Hiperhivatkozs">
    <w:name w:val="Hyperlink"/>
    <w:basedOn w:val="Bekezdsalapbettpusa"/>
    <w:uiPriority w:val="99"/>
    <w:unhideWhenUsed/>
    <w:rsid w:val="00977EB7"/>
    <w:rPr>
      <w:color w:val="0563C1" w:themeColor="hyperlink"/>
      <w:u w:val="single"/>
    </w:rPr>
  </w:style>
  <w:style w:type="character" w:styleId="Feloldatlanmegemlts">
    <w:name w:val="Unresolved Mention"/>
    <w:basedOn w:val="Bekezdsalapbettpusa"/>
    <w:uiPriority w:val="99"/>
    <w:semiHidden/>
    <w:unhideWhenUsed/>
    <w:rsid w:val="00977EB7"/>
    <w:rPr>
      <w:color w:val="605E5C"/>
      <w:shd w:val="clear" w:color="auto" w:fill="E1DFDD"/>
    </w:rPr>
  </w:style>
  <w:style w:type="character" w:styleId="Kiemels2">
    <w:name w:val="Strong"/>
    <w:basedOn w:val="Bekezdsalapbettpusa"/>
    <w:uiPriority w:val="22"/>
    <w:qFormat/>
    <w:rsid w:val="00CB3A5C"/>
    <w:rPr>
      <w:b/>
      <w:bCs/>
    </w:rPr>
  </w:style>
  <w:style w:type="paragraph" w:styleId="Csakszveg">
    <w:name w:val="Plain Text"/>
    <w:basedOn w:val="Norml"/>
    <w:link w:val="CsakszvegChar"/>
    <w:uiPriority w:val="99"/>
    <w:unhideWhenUsed/>
    <w:rsid w:val="0094267B"/>
    <w:pPr>
      <w:spacing w:after="0" w:line="240" w:lineRule="auto"/>
    </w:pPr>
    <w:rPr>
      <w:rFonts w:ascii="Calibri" w:hAnsi="Calibri" w:cs="Calibri"/>
      <w14:ligatures w14:val="standardContextual"/>
    </w:rPr>
  </w:style>
  <w:style w:type="character" w:customStyle="1" w:styleId="CsakszvegChar">
    <w:name w:val="Csak szöveg Char"/>
    <w:basedOn w:val="Bekezdsalapbettpusa"/>
    <w:link w:val="Csakszveg"/>
    <w:uiPriority w:val="99"/>
    <w:rsid w:val="0094267B"/>
    <w:rPr>
      <w:rFonts w:ascii="Calibri" w:hAnsi="Calibri" w:cs="Calibri"/>
      <w14:ligatures w14:val="standardContextual"/>
    </w:rPr>
  </w:style>
  <w:style w:type="paragraph" w:styleId="NormlWeb">
    <w:name w:val="Normal (Web)"/>
    <w:basedOn w:val="Norml"/>
    <w:uiPriority w:val="99"/>
    <w:semiHidden/>
    <w:unhideWhenUsed/>
    <w:rsid w:val="004537DD"/>
    <w:pPr>
      <w:spacing w:before="100" w:beforeAutospacing="1" w:after="100" w:afterAutospacing="1" w:line="240" w:lineRule="auto"/>
    </w:pPr>
    <w:rPr>
      <w:rFonts w:ascii="Calibri" w:hAnsi="Calibri" w:cs="Calibri"/>
      <w:lang w:eastAsia="hu-HU"/>
    </w:rPr>
  </w:style>
  <w:style w:type="paragraph" w:customStyle="1" w:styleId="Default">
    <w:name w:val="Default"/>
    <w:rsid w:val="009E381B"/>
    <w:pPr>
      <w:autoSpaceDE w:val="0"/>
      <w:autoSpaceDN w:val="0"/>
      <w:adjustRightInd w:val="0"/>
      <w:spacing w:after="0" w:line="240" w:lineRule="auto"/>
    </w:pPr>
    <w:rPr>
      <w:rFonts w:ascii="Courier New" w:hAnsi="Courier New" w:cs="Courier New"/>
      <w:color w:val="000000"/>
      <w:sz w:val="24"/>
      <w:szCs w:val="24"/>
    </w:rPr>
  </w:style>
  <w:style w:type="paragraph" w:styleId="Nincstrkz">
    <w:name w:val="No Spacing"/>
    <w:basedOn w:val="Norml"/>
    <w:uiPriority w:val="1"/>
    <w:qFormat/>
    <w:rsid w:val="002C2C7F"/>
    <w:pPr>
      <w:spacing w:after="0" w:line="240" w:lineRule="auto"/>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69234">
      <w:bodyDiv w:val="1"/>
      <w:marLeft w:val="0"/>
      <w:marRight w:val="0"/>
      <w:marTop w:val="0"/>
      <w:marBottom w:val="0"/>
      <w:divBdr>
        <w:top w:val="none" w:sz="0" w:space="0" w:color="auto"/>
        <w:left w:val="none" w:sz="0" w:space="0" w:color="auto"/>
        <w:bottom w:val="none" w:sz="0" w:space="0" w:color="auto"/>
        <w:right w:val="none" w:sz="0" w:space="0" w:color="auto"/>
      </w:divBdr>
    </w:div>
    <w:div w:id="186254449">
      <w:bodyDiv w:val="1"/>
      <w:marLeft w:val="0"/>
      <w:marRight w:val="0"/>
      <w:marTop w:val="0"/>
      <w:marBottom w:val="0"/>
      <w:divBdr>
        <w:top w:val="none" w:sz="0" w:space="0" w:color="auto"/>
        <w:left w:val="none" w:sz="0" w:space="0" w:color="auto"/>
        <w:bottom w:val="none" w:sz="0" w:space="0" w:color="auto"/>
        <w:right w:val="none" w:sz="0" w:space="0" w:color="auto"/>
      </w:divBdr>
    </w:div>
    <w:div w:id="203949321">
      <w:bodyDiv w:val="1"/>
      <w:marLeft w:val="0"/>
      <w:marRight w:val="0"/>
      <w:marTop w:val="0"/>
      <w:marBottom w:val="0"/>
      <w:divBdr>
        <w:top w:val="none" w:sz="0" w:space="0" w:color="auto"/>
        <w:left w:val="none" w:sz="0" w:space="0" w:color="auto"/>
        <w:bottom w:val="none" w:sz="0" w:space="0" w:color="auto"/>
        <w:right w:val="none" w:sz="0" w:space="0" w:color="auto"/>
      </w:divBdr>
    </w:div>
    <w:div w:id="262955064">
      <w:bodyDiv w:val="1"/>
      <w:marLeft w:val="0"/>
      <w:marRight w:val="0"/>
      <w:marTop w:val="0"/>
      <w:marBottom w:val="0"/>
      <w:divBdr>
        <w:top w:val="none" w:sz="0" w:space="0" w:color="auto"/>
        <w:left w:val="none" w:sz="0" w:space="0" w:color="auto"/>
        <w:bottom w:val="none" w:sz="0" w:space="0" w:color="auto"/>
        <w:right w:val="none" w:sz="0" w:space="0" w:color="auto"/>
      </w:divBdr>
    </w:div>
    <w:div w:id="317154378">
      <w:bodyDiv w:val="1"/>
      <w:marLeft w:val="0"/>
      <w:marRight w:val="0"/>
      <w:marTop w:val="0"/>
      <w:marBottom w:val="0"/>
      <w:divBdr>
        <w:top w:val="none" w:sz="0" w:space="0" w:color="auto"/>
        <w:left w:val="none" w:sz="0" w:space="0" w:color="auto"/>
        <w:bottom w:val="none" w:sz="0" w:space="0" w:color="auto"/>
        <w:right w:val="none" w:sz="0" w:space="0" w:color="auto"/>
      </w:divBdr>
    </w:div>
    <w:div w:id="395318260">
      <w:bodyDiv w:val="1"/>
      <w:marLeft w:val="0"/>
      <w:marRight w:val="0"/>
      <w:marTop w:val="0"/>
      <w:marBottom w:val="0"/>
      <w:divBdr>
        <w:top w:val="none" w:sz="0" w:space="0" w:color="auto"/>
        <w:left w:val="none" w:sz="0" w:space="0" w:color="auto"/>
        <w:bottom w:val="none" w:sz="0" w:space="0" w:color="auto"/>
        <w:right w:val="none" w:sz="0" w:space="0" w:color="auto"/>
      </w:divBdr>
    </w:div>
    <w:div w:id="418214927">
      <w:bodyDiv w:val="1"/>
      <w:marLeft w:val="0"/>
      <w:marRight w:val="0"/>
      <w:marTop w:val="0"/>
      <w:marBottom w:val="0"/>
      <w:divBdr>
        <w:top w:val="none" w:sz="0" w:space="0" w:color="auto"/>
        <w:left w:val="none" w:sz="0" w:space="0" w:color="auto"/>
        <w:bottom w:val="none" w:sz="0" w:space="0" w:color="auto"/>
        <w:right w:val="none" w:sz="0" w:space="0" w:color="auto"/>
      </w:divBdr>
    </w:div>
    <w:div w:id="593319677">
      <w:bodyDiv w:val="1"/>
      <w:marLeft w:val="0"/>
      <w:marRight w:val="0"/>
      <w:marTop w:val="0"/>
      <w:marBottom w:val="0"/>
      <w:divBdr>
        <w:top w:val="none" w:sz="0" w:space="0" w:color="auto"/>
        <w:left w:val="none" w:sz="0" w:space="0" w:color="auto"/>
        <w:bottom w:val="none" w:sz="0" w:space="0" w:color="auto"/>
        <w:right w:val="none" w:sz="0" w:space="0" w:color="auto"/>
      </w:divBdr>
    </w:div>
    <w:div w:id="670453552">
      <w:bodyDiv w:val="1"/>
      <w:marLeft w:val="0"/>
      <w:marRight w:val="0"/>
      <w:marTop w:val="0"/>
      <w:marBottom w:val="0"/>
      <w:divBdr>
        <w:top w:val="none" w:sz="0" w:space="0" w:color="auto"/>
        <w:left w:val="none" w:sz="0" w:space="0" w:color="auto"/>
        <w:bottom w:val="none" w:sz="0" w:space="0" w:color="auto"/>
        <w:right w:val="none" w:sz="0" w:space="0" w:color="auto"/>
      </w:divBdr>
    </w:div>
    <w:div w:id="788208756">
      <w:bodyDiv w:val="1"/>
      <w:marLeft w:val="0"/>
      <w:marRight w:val="0"/>
      <w:marTop w:val="0"/>
      <w:marBottom w:val="0"/>
      <w:divBdr>
        <w:top w:val="none" w:sz="0" w:space="0" w:color="auto"/>
        <w:left w:val="none" w:sz="0" w:space="0" w:color="auto"/>
        <w:bottom w:val="none" w:sz="0" w:space="0" w:color="auto"/>
        <w:right w:val="none" w:sz="0" w:space="0" w:color="auto"/>
      </w:divBdr>
    </w:div>
    <w:div w:id="804005727">
      <w:bodyDiv w:val="1"/>
      <w:marLeft w:val="0"/>
      <w:marRight w:val="0"/>
      <w:marTop w:val="0"/>
      <w:marBottom w:val="0"/>
      <w:divBdr>
        <w:top w:val="none" w:sz="0" w:space="0" w:color="auto"/>
        <w:left w:val="none" w:sz="0" w:space="0" w:color="auto"/>
        <w:bottom w:val="none" w:sz="0" w:space="0" w:color="auto"/>
        <w:right w:val="none" w:sz="0" w:space="0" w:color="auto"/>
      </w:divBdr>
    </w:div>
    <w:div w:id="1096515255">
      <w:bodyDiv w:val="1"/>
      <w:marLeft w:val="0"/>
      <w:marRight w:val="0"/>
      <w:marTop w:val="0"/>
      <w:marBottom w:val="0"/>
      <w:divBdr>
        <w:top w:val="none" w:sz="0" w:space="0" w:color="auto"/>
        <w:left w:val="none" w:sz="0" w:space="0" w:color="auto"/>
        <w:bottom w:val="none" w:sz="0" w:space="0" w:color="auto"/>
        <w:right w:val="none" w:sz="0" w:space="0" w:color="auto"/>
      </w:divBdr>
    </w:div>
    <w:div w:id="1227958422">
      <w:bodyDiv w:val="1"/>
      <w:marLeft w:val="0"/>
      <w:marRight w:val="0"/>
      <w:marTop w:val="0"/>
      <w:marBottom w:val="0"/>
      <w:divBdr>
        <w:top w:val="none" w:sz="0" w:space="0" w:color="auto"/>
        <w:left w:val="none" w:sz="0" w:space="0" w:color="auto"/>
        <w:bottom w:val="none" w:sz="0" w:space="0" w:color="auto"/>
        <w:right w:val="none" w:sz="0" w:space="0" w:color="auto"/>
      </w:divBdr>
    </w:div>
    <w:div w:id="1229262223">
      <w:bodyDiv w:val="1"/>
      <w:marLeft w:val="0"/>
      <w:marRight w:val="0"/>
      <w:marTop w:val="0"/>
      <w:marBottom w:val="0"/>
      <w:divBdr>
        <w:top w:val="none" w:sz="0" w:space="0" w:color="auto"/>
        <w:left w:val="none" w:sz="0" w:space="0" w:color="auto"/>
        <w:bottom w:val="none" w:sz="0" w:space="0" w:color="auto"/>
        <w:right w:val="none" w:sz="0" w:space="0" w:color="auto"/>
      </w:divBdr>
    </w:div>
    <w:div w:id="1291788460">
      <w:bodyDiv w:val="1"/>
      <w:marLeft w:val="0"/>
      <w:marRight w:val="0"/>
      <w:marTop w:val="0"/>
      <w:marBottom w:val="0"/>
      <w:divBdr>
        <w:top w:val="none" w:sz="0" w:space="0" w:color="auto"/>
        <w:left w:val="none" w:sz="0" w:space="0" w:color="auto"/>
        <w:bottom w:val="none" w:sz="0" w:space="0" w:color="auto"/>
        <w:right w:val="none" w:sz="0" w:space="0" w:color="auto"/>
      </w:divBdr>
    </w:div>
    <w:div w:id="1476025389">
      <w:bodyDiv w:val="1"/>
      <w:marLeft w:val="0"/>
      <w:marRight w:val="0"/>
      <w:marTop w:val="0"/>
      <w:marBottom w:val="0"/>
      <w:divBdr>
        <w:top w:val="none" w:sz="0" w:space="0" w:color="auto"/>
        <w:left w:val="none" w:sz="0" w:space="0" w:color="auto"/>
        <w:bottom w:val="none" w:sz="0" w:space="0" w:color="auto"/>
        <w:right w:val="none" w:sz="0" w:space="0" w:color="auto"/>
      </w:divBdr>
    </w:div>
    <w:div w:id="1569074988">
      <w:bodyDiv w:val="1"/>
      <w:marLeft w:val="0"/>
      <w:marRight w:val="0"/>
      <w:marTop w:val="0"/>
      <w:marBottom w:val="0"/>
      <w:divBdr>
        <w:top w:val="none" w:sz="0" w:space="0" w:color="auto"/>
        <w:left w:val="none" w:sz="0" w:space="0" w:color="auto"/>
        <w:bottom w:val="none" w:sz="0" w:space="0" w:color="auto"/>
        <w:right w:val="none" w:sz="0" w:space="0" w:color="auto"/>
      </w:divBdr>
    </w:div>
    <w:div w:id="1661960042">
      <w:bodyDiv w:val="1"/>
      <w:marLeft w:val="0"/>
      <w:marRight w:val="0"/>
      <w:marTop w:val="0"/>
      <w:marBottom w:val="0"/>
      <w:divBdr>
        <w:top w:val="none" w:sz="0" w:space="0" w:color="auto"/>
        <w:left w:val="none" w:sz="0" w:space="0" w:color="auto"/>
        <w:bottom w:val="none" w:sz="0" w:space="0" w:color="auto"/>
        <w:right w:val="none" w:sz="0" w:space="0" w:color="auto"/>
      </w:divBdr>
    </w:div>
    <w:div w:id="1765104886">
      <w:bodyDiv w:val="1"/>
      <w:marLeft w:val="0"/>
      <w:marRight w:val="0"/>
      <w:marTop w:val="0"/>
      <w:marBottom w:val="0"/>
      <w:divBdr>
        <w:top w:val="none" w:sz="0" w:space="0" w:color="auto"/>
        <w:left w:val="none" w:sz="0" w:space="0" w:color="auto"/>
        <w:bottom w:val="none" w:sz="0" w:space="0" w:color="auto"/>
        <w:right w:val="none" w:sz="0" w:space="0" w:color="auto"/>
      </w:divBdr>
    </w:div>
    <w:div w:id="189079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hanganov.hu-" TargetMode="External"/><Relationship Id="rId13" Type="http://schemas.openxmlformats.org/officeDocument/2006/relationships/hyperlink" Target="http://birosag.hu/ugyfelkapcsolati-portal/birosag-keres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rosag.hu/torvenyszeke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ih.h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ugyfelszolgalat@naih.hu" TargetMode="External"/><Relationship Id="rId4" Type="http://schemas.openxmlformats.org/officeDocument/2006/relationships/settings" Target="settings.xml"/><Relationship Id="rId9" Type="http://schemas.openxmlformats.org/officeDocument/2006/relationships/hyperlink" Target="mailto:dr.papp.balint@hanganov.hu"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8EBDD-54A2-4D2B-AD58-150CD0FB4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1078</Words>
  <Characters>7441</Characters>
  <Application>Microsoft Office Word</Application>
  <DocSecurity>0</DocSecurity>
  <Lines>62</Lines>
  <Paragraphs>17</Paragraphs>
  <ScaleCrop>false</ScaleCrop>
  <HeadingPairs>
    <vt:vector size="2" baseType="variant">
      <vt:variant>
        <vt:lpstr>Cím</vt:lpstr>
      </vt:variant>
      <vt:variant>
        <vt:i4>1</vt:i4>
      </vt:variant>
    </vt:vector>
  </HeadingPairs>
  <TitlesOfParts>
    <vt:vector size="1" baseType="lpstr">
      <vt:lpstr/>
    </vt:vector>
  </TitlesOfParts>
  <Company>Klebelsberg Intézményfenntartó Központ</Company>
  <LinksUpToDate>false</LinksUpToDate>
  <CharactersWithSpaces>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Windows-felhasználó</dc:creator>
  <cp:lastModifiedBy>Szegedi-Szabó Nóra</cp:lastModifiedBy>
  <cp:revision>2</cp:revision>
  <cp:lastPrinted>2024-04-05T06:15:00Z</cp:lastPrinted>
  <dcterms:created xsi:type="dcterms:W3CDTF">2025-04-02T05:42:00Z</dcterms:created>
  <dcterms:modified xsi:type="dcterms:W3CDTF">2025-04-02T05:42:00Z</dcterms:modified>
</cp:coreProperties>
</file>